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47A0" w14:textId="7325658B" w:rsidR="008110A2" w:rsidRPr="006D28B7" w:rsidRDefault="00FD7554" w:rsidP="00667C8C">
      <w:pPr>
        <w:pStyle w:val="Heading1"/>
        <w:spacing w:before="0" w:after="120" w:line="252" w:lineRule="auto"/>
        <w:ind w:left="288" w:right="202"/>
        <w:jc w:val="center"/>
        <w:rPr>
          <w:rFonts w:ascii="Verdana" w:hAnsi="Verdana"/>
          <w:sz w:val="36"/>
          <w:szCs w:val="36"/>
          <w:lang w:val="vi-VN"/>
        </w:rPr>
      </w:pPr>
      <w:r w:rsidRPr="006D28B7">
        <w:rPr>
          <w:rFonts w:ascii="Verdana" w:hAnsi="Verdana"/>
          <w:sz w:val="36"/>
          <w:szCs w:val="36"/>
          <w:lang w:val="vi-VN"/>
        </w:rPr>
        <w:t>Kế hoạch kiểm soát phơi nhiễm silica bằng văn bản mẫu cho ngành công nghiệp tổng hợp</w:t>
      </w:r>
    </w:p>
    <w:p w14:paraId="46F19956" w14:textId="4BEC282D" w:rsidR="00F20B97" w:rsidRPr="006D28B7" w:rsidRDefault="00487936" w:rsidP="008F18E1">
      <w:pPr>
        <w:spacing w:before="120" w:after="120" w:line="252" w:lineRule="auto"/>
        <w:ind w:left="504" w:right="202"/>
        <w:rPr>
          <w:rFonts w:ascii="Calibri" w:eastAsia="Times New Roman" w:hAnsi="Calibri" w:cstheme="minorHAnsi"/>
          <w:color w:val="FFFFFF" w:themeColor="background1"/>
          <w:sz w:val="4"/>
          <w:szCs w:val="4"/>
          <w:lang w:val="vi-VN"/>
        </w:rPr>
      </w:pPr>
      <w:r w:rsidRPr="006D28B7">
        <w:rPr>
          <w:rFonts w:ascii="Calibri" w:eastAsia="Times New Roman" w:hAnsi="Calibri" w:cstheme="minorHAnsi"/>
          <w:color w:val="FFFFFF" w:themeColor="background1"/>
          <w:sz w:val="4"/>
          <w:szCs w:val="4"/>
          <w:lang w:val="vi-VN"/>
        </w:rPr>
        <w:t>This document contains information that requires font color attributes to be turned on in screen reader settings.</w:t>
      </w:r>
      <w:r w:rsidR="005E535E" w:rsidRPr="006D28B7">
        <w:rPr>
          <w:rFonts w:ascii="Calibri" w:eastAsia="Times New Roman" w:hAnsi="Calibri" w:cstheme="minorHAnsi"/>
          <w:color w:val="FFFFFF" w:themeColor="background1"/>
          <w:sz w:val="4"/>
          <w:szCs w:val="4"/>
          <w:lang w:val="vi-VN"/>
        </w:rPr>
        <w:t xml:space="preserve"> </w:t>
      </w:r>
    </w:p>
    <w:p w14:paraId="5E85873D" w14:textId="7EA62F30" w:rsidR="00487936" w:rsidRPr="00667C8C" w:rsidRDefault="00FD7554" w:rsidP="00667C8C">
      <w:pPr>
        <w:spacing w:before="0" w:after="120" w:line="252" w:lineRule="auto"/>
        <w:ind w:left="504" w:right="202"/>
        <w:rPr>
          <w:rFonts w:eastAsia="Calibri"/>
          <w:iCs/>
          <w:color w:val="C00000"/>
          <w:sz w:val="24"/>
          <w:szCs w:val="24"/>
          <w:lang w:val="vi-VN"/>
        </w:rPr>
      </w:pPr>
      <w:r w:rsidRPr="00667C8C">
        <w:rPr>
          <w:rFonts w:eastAsia="Calibri"/>
          <w:iCs/>
          <w:color w:val="C00000"/>
          <w:sz w:val="24"/>
          <w:szCs w:val="24"/>
          <w:lang w:val="vi-VN"/>
        </w:rPr>
        <w:t>Đây là mẫu có thể điền mà chủ lao động phải hoàn thành. Hướng dẫn bằng phông chữ màu đỏ kèm theo dấu ngoặc cho biết nơi quý vị phải nhập thông tin dành riêng cho nơi làm việc của mình.</w:t>
      </w:r>
    </w:p>
    <w:p w14:paraId="09E5A290" w14:textId="071493AB" w:rsidR="008110A2" w:rsidRPr="00667C8C" w:rsidRDefault="00FD7554" w:rsidP="00667C8C">
      <w:pPr>
        <w:pStyle w:val="BodyText"/>
        <w:spacing w:before="0" w:after="120" w:line="252" w:lineRule="auto"/>
        <w:ind w:left="504" w:right="202"/>
        <w:rPr>
          <w:lang w:val="vi-VN"/>
        </w:rPr>
      </w:pPr>
      <w:r w:rsidRPr="00667C8C">
        <w:rPr>
          <w:color w:val="231F20"/>
          <w:lang w:val="vi-VN"/>
        </w:rPr>
        <w:t>Tiêu đề 8 của Bộ Luật Quy Định California (T8CCR),</w:t>
      </w:r>
      <w:hyperlink r:id="rId9" w:history="1">
        <w:r w:rsidRPr="00667C8C">
          <w:rPr>
            <w:lang w:val="vi-VN"/>
          </w:rPr>
          <w:t xml:space="preserve"> </w:t>
        </w:r>
        <w:r w:rsidRPr="00667C8C">
          <w:rPr>
            <w:rStyle w:val="Hyperlink"/>
            <w:lang w:val="vi-VN"/>
          </w:rPr>
          <w:t>mục 5204, Phơi nhiễm nghề nghiệp với Silica tinh thể có thể hít vào</w:t>
        </w:r>
      </w:hyperlink>
      <w:r w:rsidR="000412E8" w:rsidRPr="00667C8C">
        <w:rPr>
          <w:color w:val="231F20"/>
          <w:lang w:val="vi-VN"/>
        </w:rPr>
        <w:t xml:space="preserve"> </w:t>
      </w:r>
      <w:r w:rsidRPr="00667C8C">
        <w:rPr>
          <w:color w:val="231F20"/>
          <w:lang w:val="vi-VN"/>
        </w:rPr>
        <w:t>áp dụng cho tất cả các trường hợp phơi nhiễm nghề nghiệp với silica tinh thể có thể hít vào trong ngành công nghiệp tổng hợp, ngoại trừ:</w:t>
      </w:r>
    </w:p>
    <w:p w14:paraId="499A3532" w14:textId="747B08DA" w:rsidR="008110A2" w:rsidRPr="00667C8C" w:rsidRDefault="00885F3A" w:rsidP="00667C8C">
      <w:pPr>
        <w:pStyle w:val="ListParagraph"/>
        <w:numPr>
          <w:ilvl w:val="0"/>
          <w:numId w:val="6"/>
        </w:numPr>
        <w:tabs>
          <w:tab w:val="left" w:pos="519"/>
          <w:tab w:val="left" w:pos="520"/>
        </w:tabs>
        <w:spacing w:before="0" w:after="120" w:line="252" w:lineRule="auto"/>
        <w:ind w:left="864" w:right="202"/>
        <w:rPr>
          <w:sz w:val="24"/>
          <w:szCs w:val="24"/>
          <w:lang w:val="vi-VN"/>
        </w:rPr>
      </w:pPr>
      <w:r w:rsidRPr="00667C8C">
        <w:rPr>
          <w:color w:val="231F20"/>
          <w:sz w:val="24"/>
          <w:szCs w:val="24"/>
          <w:lang w:val="vi-VN"/>
        </w:rPr>
        <w:t>Công trình xây dựng được đề cập trong</w:t>
      </w:r>
      <w:hyperlink r:id="rId10" w:history="1">
        <w:r w:rsidRPr="00667C8C">
          <w:rPr>
            <w:sz w:val="24"/>
            <w:szCs w:val="24"/>
            <w:lang w:val="vi-VN"/>
          </w:rPr>
          <w:t xml:space="preserve"> </w:t>
        </w:r>
        <w:r w:rsidRPr="00667C8C">
          <w:rPr>
            <w:rStyle w:val="Hyperlink"/>
            <w:sz w:val="24"/>
            <w:szCs w:val="24"/>
            <w:lang w:val="vi-VN"/>
          </w:rPr>
          <w:t>mục</w:t>
        </w:r>
        <w:r w:rsidR="000412E8" w:rsidRPr="00667C8C">
          <w:rPr>
            <w:rStyle w:val="Hyperlink"/>
            <w:spacing w:val="-5"/>
            <w:sz w:val="24"/>
            <w:szCs w:val="24"/>
            <w:lang w:val="vi-VN"/>
          </w:rPr>
          <w:t xml:space="preserve"> </w:t>
        </w:r>
        <w:r w:rsidR="000412E8" w:rsidRPr="00667C8C">
          <w:rPr>
            <w:rStyle w:val="Hyperlink"/>
            <w:sz w:val="24"/>
            <w:szCs w:val="24"/>
            <w:lang w:val="vi-VN"/>
          </w:rPr>
          <w:t>1532.3</w:t>
        </w:r>
      </w:hyperlink>
      <w:r w:rsidR="002F371E" w:rsidRPr="00667C8C">
        <w:rPr>
          <w:color w:val="231F20"/>
          <w:sz w:val="24"/>
          <w:szCs w:val="24"/>
          <w:lang w:val="vi-VN"/>
        </w:rPr>
        <w:t>.</w:t>
      </w:r>
    </w:p>
    <w:p w14:paraId="3BF7928F" w14:textId="13E3ABE4" w:rsidR="008110A2" w:rsidRPr="00667C8C" w:rsidRDefault="00885F3A" w:rsidP="00667C8C">
      <w:pPr>
        <w:pStyle w:val="ListParagraph"/>
        <w:numPr>
          <w:ilvl w:val="0"/>
          <w:numId w:val="6"/>
        </w:numPr>
        <w:tabs>
          <w:tab w:val="left" w:pos="519"/>
          <w:tab w:val="left" w:pos="520"/>
        </w:tabs>
        <w:spacing w:before="0" w:after="120" w:line="252" w:lineRule="auto"/>
        <w:ind w:left="864" w:right="202"/>
        <w:rPr>
          <w:sz w:val="24"/>
          <w:szCs w:val="24"/>
          <w:lang w:val="vi-VN"/>
        </w:rPr>
      </w:pPr>
      <w:r w:rsidRPr="00667C8C">
        <w:rPr>
          <w:color w:val="231F20"/>
          <w:sz w:val="24"/>
          <w:szCs w:val="24"/>
          <w:lang w:val="vi-VN"/>
        </w:rPr>
        <w:t>Các hoạt động nông nghiệp được đề cập trong</w:t>
      </w:r>
      <w:r w:rsidR="000412E8" w:rsidRPr="00667C8C">
        <w:rPr>
          <w:color w:val="231F20"/>
          <w:sz w:val="24"/>
          <w:szCs w:val="24"/>
          <w:lang w:val="vi-VN"/>
        </w:rPr>
        <w:t xml:space="preserve"> </w:t>
      </w:r>
      <w:hyperlink r:id="rId11" w:history="1">
        <w:r w:rsidRPr="00667C8C">
          <w:rPr>
            <w:rStyle w:val="Hyperlink"/>
            <w:sz w:val="24"/>
            <w:szCs w:val="24"/>
            <w:lang w:val="vi-VN"/>
          </w:rPr>
          <w:t>mục</w:t>
        </w:r>
        <w:r w:rsidR="000412E8" w:rsidRPr="00667C8C">
          <w:rPr>
            <w:rStyle w:val="Hyperlink"/>
            <w:spacing w:val="-3"/>
            <w:sz w:val="24"/>
            <w:szCs w:val="24"/>
            <w:lang w:val="vi-VN"/>
          </w:rPr>
          <w:t xml:space="preserve"> </w:t>
        </w:r>
        <w:r w:rsidR="000412E8" w:rsidRPr="00667C8C">
          <w:rPr>
            <w:rStyle w:val="Hyperlink"/>
            <w:sz w:val="24"/>
            <w:szCs w:val="24"/>
            <w:lang w:val="vi-VN"/>
          </w:rPr>
          <w:t>3436</w:t>
        </w:r>
      </w:hyperlink>
      <w:r w:rsidR="002F371E" w:rsidRPr="00667C8C">
        <w:rPr>
          <w:color w:val="231F20"/>
          <w:sz w:val="24"/>
          <w:szCs w:val="24"/>
          <w:lang w:val="vi-VN"/>
        </w:rPr>
        <w:t>.</w:t>
      </w:r>
    </w:p>
    <w:p w14:paraId="23BE5829" w14:textId="7F761F5F" w:rsidR="001E4722" w:rsidRPr="00667C8C" w:rsidRDefault="000F55EE" w:rsidP="00667C8C">
      <w:pPr>
        <w:pStyle w:val="ListParagraph"/>
        <w:numPr>
          <w:ilvl w:val="0"/>
          <w:numId w:val="6"/>
        </w:numPr>
        <w:tabs>
          <w:tab w:val="left" w:pos="519"/>
          <w:tab w:val="left" w:pos="520"/>
        </w:tabs>
        <w:spacing w:before="0" w:after="120" w:line="252" w:lineRule="auto"/>
        <w:ind w:left="864" w:right="202"/>
        <w:rPr>
          <w:sz w:val="24"/>
          <w:szCs w:val="24"/>
          <w:lang w:val="vi-VN"/>
        </w:rPr>
      </w:pPr>
      <w:r w:rsidRPr="00667C8C">
        <w:rPr>
          <w:color w:val="231F20"/>
          <w:sz w:val="24"/>
          <w:szCs w:val="24"/>
          <w:lang w:val="vi-VN"/>
        </w:rPr>
        <w:t>Phơi nhiễm do quá trình xử lý đất sét hấp thụ.</w:t>
      </w:r>
    </w:p>
    <w:p w14:paraId="5848D910" w14:textId="2045FE21" w:rsidR="008110A2" w:rsidRPr="00667C8C" w:rsidRDefault="00901B95" w:rsidP="00667C8C">
      <w:pPr>
        <w:pStyle w:val="ListParagraph"/>
        <w:numPr>
          <w:ilvl w:val="0"/>
          <w:numId w:val="6"/>
        </w:numPr>
        <w:tabs>
          <w:tab w:val="left" w:pos="519"/>
          <w:tab w:val="left" w:pos="520"/>
        </w:tabs>
        <w:spacing w:before="0" w:after="120" w:line="252" w:lineRule="auto"/>
        <w:ind w:left="864" w:right="202"/>
        <w:rPr>
          <w:sz w:val="24"/>
          <w:szCs w:val="24"/>
          <w:lang w:val="vi-VN"/>
        </w:rPr>
      </w:pPr>
      <w:r w:rsidRPr="00667C8C">
        <w:rPr>
          <w:color w:val="231F20"/>
          <w:sz w:val="24"/>
          <w:szCs w:val="24"/>
          <w:lang w:val="vi-VN"/>
        </w:rPr>
        <w:t xml:space="preserve">Khi nhân viên tham gia vào công việc </w:t>
      </w:r>
      <w:r w:rsidRPr="00667C8C">
        <w:rPr>
          <w:b/>
          <w:bCs/>
          <w:color w:val="231F20"/>
          <w:sz w:val="24"/>
          <w:szCs w:val="24"/>
          <w:lang w:val="vi-VN"/>
        </w:rPr>
        <w:t>không có các nhiệm vụ gây ra mức phơi nhiễm cao</w:t>
      </w:r>
      <w:r w:rsidRPr="00667C8C">
        <w:rPr>
          <w:color w:val="231F20"/>
          <w:sz w:val="24"/>
          <w:szCs w:val="24"/>
          <w:lang w:val="vi-VN"/>
        </w:rPr>
        <w:t xml:space="preserve"> và</w:t>
      </w:r>
      <w:r w:rsidRPr="00667C8C">
        <w:rPr>
          <w:b/>
          <w:bCs/>
          <w:color w:val="231F20"/>
          <w:sz w:val="24"/>
          <w:szCs w:val="24"/>
          <w:lang w:val="vi-VN"/>
        </w:rPr>
        <w:t xml:space="preserve"> mức phơi nhiễm sẽ duy trì dưới 25 microgam trên một mét khối không khí (25μg/m3)</w:t>
      </w:r>
      <w:r w:rsidRPr="00667C8C">
        <w:rPr>
          <w:color w:val="231F20"/>
          <w:sz w:val="24"/>
          <w:szCs w:val="24"/>
          <w:lang w:val="vi-VN"/>
        </w:rPr>
        <w:t xml:space="preserve"> là mức trung bình trong 8 giờ (TWA) trong bất kỳ điều kiện có thể đoán trước nào.</w:t>
      </w:r>
    </w:p>
    <w:p w14:paraId="7DBC0F2E" w14:textId="704EBB79" w:rsidR="008110A2" w:rsidRPr="00667C8C" w:rsidRDefault="00901B95" w:rsidP="00667C8C">
      <w:pPr>
        <w:pStyle w:val="BodyText"/>
        <w:spacing w:before="0" w:after="120" w:line="252" w:lineRule="auto"/>
        <w:ind w:left="504" w:right="202"/>
        <w:rPr>
          <w:lang w:val="vi-VN"/>
        </w:rPr>
      </w:pPr>
      <w:r w:rsidRPr="00667C8C">
        <w:rPr>
          <w:color w:val="231F20"/>
          <w:lang w:val="vi-VN"/>
        </w:rPr>
        <w:t>Cal/OSHA đã phát triển kế hoạch mẫu này để hỗ trợ chủ lao động lập kế hoạch kiểm soát phơi nhiễm silica của riêng họ và bao gồm các thay đổi theo yêu cầu của Tiêu Chuẩn Tạm Thời Khẩn Cấp (ETS) đối với mục 5204 có hiệu lực từ ngày 29 tháng 12 năm 2023. Chủ lao động không bắt buộc phải sử dụng kế hoạch mẫu này, nhưng nếu họ làm vậy thì (những) người có thẩm quyền và trách nhiệm thực hiện kế hoạch kiểm soát phơi nhiễm silica tại nơi làm việc phải:</w:t>
      </w:r>
    </w:p>
    <w:p w14:paraId="329F45C8" w14:textId="3828C402" w:rsidR="008110A2" w:rsidRPr="00667C8C" w:rsidRDefault="00901B95" w:rsidP="00667C8C">
      <w:pPr>
        <w:pStyle w:val="ListParagraph"/>
        <w:numPr>
          <w:ilvl w:val="0"/>
          <w:numId w:val="5"/>
        </w:numPr>
        <w:tabs>
          <w:tab w:val="left" w:pos="519"/>
          <w:tab w:val="left" w:pos="520"/>
        </w:tabs>
        <w:spacing w:before="0" w:after="120" w:line="252" w:lineRule="auto"/>
        <w:ind w:left="864" w:right="202"/>
        <w:rPr>
          <w:sz w:val="24"/>
          <w:szCs w:val="24"/>
          <w:lang w:val="vi-VN"/>
        </w:rPr>
      </w:pPr>
      <w:r w:rsidRPr="00667C8C">
        <w:rPr>
          <w:color w:val="231F20"/>
          <w:sz w:val="24"/>
          <w:szCs w:val="24"/>
          <w:lang w:val="vi-VN"/>
        </w:rPr>
        <w:t>Xem xét cẩn thận tất cả các yêu cầu của mục 5204.</w:t>
      </w:r>
    </w:p>
    <w:p w14:paraId="2344DD0E" w14:textId="5333E324" w:rsidR="008110A2" w:rsidRPr="00667C8C" w:rsidRDefault="00901B95" w:rsidP="00667C8C">
      <w:pPr>
        <w:pStyle w:val="ListParagraph"/>
        <w:numPr>
          <w:ilvl w:val="0"/>
          <w:numId w:val="5"/>
        </w:numPr>
        <w:tabs>
          <w:tab w:val="left" w:pos="519"/>
          <w:tab w:val="left" w:pos="520"/>
        </w:tabs>
        <w:spacing w:before="0" w:after="120" w:line="252" w:lineRule="auto"/>
        <w:ind w:left="864" w:right="202"/>
        <w:rPr>
          <w:sz w:val="24"/>
          <w:szCs w:val="24"/>
          <w:lang w:val="vi-VN"/>
        </w:rPr>
      </w:pPr>
      <w:r w:rsidRPr="00667C8C">
        <w:rPr>
          <w:color w:val="231F20"/>
          <w:sz w:val="24"/>
          <w:szCs w:val="24"/>
          <w:lang w:val="vi-VN"/>
        </w:rPr>
        <w:t>Điều chỉnh chương trình này cho phù hợp với loại nơi làm việc cụ thể và các nguy cơ về silica mà họ sẽ gặp phải.</w:t>
      </w:r>
    </w:p>
    <w:p w14:paraId="0DF95BFF" w14:textId="48F4BD33" w:rsidR="008110A2" w:rsidRPr="00667C8C" w:rsidRDefault="00901B95" w:rsidP="00667C8C">
      <w:pPr>
        <w:pStyle w:val="BodyText"/>
        <w:spacing w:before="0" w:after="120" w:line="252" w:lineRule="auto"/>
        <w:ind w:left="504" w:right="202"/>
        <w:rPr>
          <w:lang w:val="vi-VN"/>
        </w:rPr>
      </w:pPr>
      <w:r w:rsidRPr="00667C8C">
        <w:rPr>
          <w:color w:val="231F20"/>
          <w:lang w:val="vi-VN"/>
        </w:rPr>
        <w:t>Chủ lao động có thể chọn sử dụng mẫu này hoặc bất kỳ mẫu kế hoạch kiểm soát phơi nhiễm silica nào khác, hoặc sửa đổi mẫu này để giải quyết hiệu quả các yếu tố cần thiết như được nêu trong mục 5204. Việc sử dụng kế hoạch mẫu này sẽ không đảm bảo rằng chủ lao động sẽ đáp ứng các yêu cầu theo quy định. Tuy nhiên, kế hoạc này sẽ giúp họ tiết kiệm thời gian phát triển.</w:t>
      </w:r>
    </w:p>
    <w:p w14:paraId="324AF3A5" w14:textId="221DD8EA" w:rsidR="008110A2" w:rsidRPr="00667C8C" w:rsidRDefault="00A34311" w:rsidP="00D41D58">
      <w:pPr>
        <w:pStyle w:val="Heading2"/>
        <w:spacing w:before="120" w:after="120" w:line="252" w:lineRule="auto"/>
        <w:ind w:right="202"/>
        <w:rPr>
          <w:sz w:val="24"/>
          <w:szCs w:val="24"/>
          <w:lang w:val="vi-VN"/>
        </w:rPr>
      </w:pPr>
      <w:r w:rsidRPr="00667C8C">
        <w:rPr>
          <w:sz w:val="24"/>
          <w:szCs w:val="24"/>
          <w:lang w:val="vi-VN"/>
        </w:rPr>
        <w:t>Tài nguyên trên mạng:</w:t>
      </w:r>
    </w:p>
    <w:p w14:paraId="2266E25E" w14:textId="2C8B85D2" w:rsidR="008110A2" w:rsidRPr="00667C8C" w:rsidRDefault="00D7089C" w:rsidP="00667C8C">
      <w:pPr>
        <w:pStyle w:val="ListParagraph"/>
        <w:numPr>
          <w:ilvl w:val="0"/>
          <w:numId w:val="6"/>
        </w:numPr>
        <w:tabs>
          <w:tab w:val="left" w:pos="519"/>
          <w:tab w:val="left" w:pos="520"/>
        </w:tabs>
        <w:spacing w:before="0" w:after="120" w:line="252" w:lineRule="auto"/>
        <w:ind w:left="864" w:right="202"/>
        <w:rPr>
          <w:rStyle w:val="Hyperlink"/>
          <w:color w:val="0000FF"/>
          <w:sz w:val="24"/>
          <w:szCs w:val="24"/>
          <w:u w:val="none"/>
          <w:lang w:val="vi-VN"/>
        </w:rPr>
      </w:pPr>
      <w:hyperlink r:id="rId12" w:tooltip="T8CCR, Table of Contents">
        <w:r w:rsidR="00A34311" w:rsidRPr="00667C8C">
          <w:rPr>
            <w:color w:val="0000FF"/>
            <w:spacing w:val="-1"/>
            <w:sz w:val="24"/>
            <w:szCs w:val="24"/>
            <w:u w:val="single"/>
            <w:lang w:val="vi-VN"/>
          </w:rPr>
          <w:t>Bộ luật Quy định của California, Tiêu đề 8 (T8CCR), Mục lục</w:t>
        </w:r>
      </w:hyperlink>
    </w:p>
    <w:p w14:paraId="7E3B7F38" w14:textId="214D4638" w:rsidR="000406F5" w:rsidRPr="00667C8C" w:rsidRDefault="00D7089C" w:rsidP="00667C8C">
      <w:pPr>
        <w:pStyle w:val="ListParagraph"/>
        <w:numPr>
          <w:ilvl w:val="0"/>
          <w:numId w:val="6"/>
        </w:numPr>
        <w:spacing w:before="0" w:after="120" w:line="252" w:lineRule="auto"/>
        <w:ind w:left="864" w:right="202"/>
        <w:rPr>
          <w:rStyle w:val="Hyperlink"/>
          <w:color w:val="auto"/>
          <w:sz w:val="24"/>
          <w:szCs w:val="24"/>
          <w:u w:val="none"/>
          <w:lang w:val="vi-VN"/>
        </w:rPr>
      </w:pPr>
      <w:hyperlink r:id="rId13" w:history="1">
        <w:r w:rsidR="00A34311" w:rsidRPr="00667C8C">
          <w:rPr>
            <w:rStyle w:val="Hyperlink"/>
            <w:sz w:val="24"/>
            <w:szCs w:val="24"/>
            <w:lang w:val="vi-VN"/>
          </w:rPr>
          <w:t>Tiêu chuẩn Silica tinh thể có thể hít vào - Cập nhật quan trọng</w:t>
        </w:r>
      </w:hyperlink>
      <w:r w:rsidR="000406F5" w:rsidRPr="00667C8C">
        <w:rPr>
          <w:rStyle w:val="Hyperlink"/>
          <w:color w:val="auto"/>
          <w:sz w:val="24"/>
          <w:szCs w:val="24"/>
          <w:u w:val="none"/>
          <w:lang w:val="vi-VN"/>
        </w:rPr>
        <w:t xml:space="preserve"> </w:t>
      </w:r>
    </w:p>
    <w:p w14:paraId="3372D672" w14:textId="72722DA0" w:rsidR="00C65D28" w:rsidRPr="00667C8C" w:rsidRDefault="00D7089C" w:rsidP="00667C8C">
      <w:pPr>
        <w:pStyle w:val="ListParagraph"/>
        <w:numPr>
          <w:ilvl w:val="0"/>
          <w:numId w:val="6"/>
        </w:numPr>
        <w:tabs>
          <w:tab w:val="left" w:pos="519"/>
          <w:tab w:val="left" w:pos="520"/>
        </w:tabs>
        <w:spacing w:before="0" w:after="120" w:line="252" w:lineRule="auto"/>
        <w:ind w:left="864" w:right="202"/>
        <w:rPr>
          <w:sz w:val="24"/>
          <w:szCs w:val="24"/>
          <w:lang w:val="vi-VN"/>
        </w:rPr>
      </w:pPr>
      <w:hyperlink r:id="rId14" w:history="1">
        <w:r w:rsidR="00A34311" w:rsidRPr="00667C8C">
          <w:rPr>
            <w:rStyle w:val="Hyperlink"/>
            <w:sz w:val="24"/>
            <w:szCs w:val="24"/>
            <w:lang w:val="vi-VN"/>
          </w:rPr>
          <w:t>Tờ Thông Tin</w:t>
        </w:r>
        <w:r w:rsidR="096D0E51" w:rsidRPr="00667C8C">
          <w:rPr>
            <w:rStyle w:val="Hyperlink"/>
            <w:sz w:val="24"/>
            <w:szCs w:val="24"/>
            <w:lang w:val="vi-VN"/>
          </w:rPr>
          <w:t xml:space="preserve">: </w:t>
        </w:r>
        <w:r w:rsidR="00A34311" w:rsidRPr="00667C8C">
          <w:rPr>
            <w:rStyle w:val="Hyperlink"/>
            <w:sz w:val="24"/>
            <w:szCs w:val="24"/>
            <w:lang w:val="vi-VN"/>
          </w:rPr>
          <w:t>Quy định về Silica khẩn cấp – Thông tin cho chủ lao động</w:t>
        </w:r>
      </w:hyperlink>
    </w:p>
    <w:p w14:paraId="0C7DC080" w14:textId="1D6F178D" w:rsidR="006D0801" w:rsidRPr="00667C8C" w:rsidRDefault="00A34311" w:rsidP="00667C8C">
      <w:pPr>
        <w:pStyle w:val="ListParagraph"/>
        <w:numPr>
          <w:ilvl w:val="0"/>
          <w:numId w:val="6"/>
        </w:numPr>
        <w:tabs>
          <w:tab w:val="left" w:pos="519"/>
          <w:tab w:val="left" w:pos="520"/>
        </w:tabs>
        <w:spacing w:before="0" w:after="120" w:line="252" w:lineRule="auto"/>
        <w:ind w:left="864" w:right="202"/>
        <w:rPr>
          <w:sz w:val="24"/>
          <w:szCs w:val="24"/>
          <w:lang w:val="vi-VN"/>
        </w:rPr>
      </w:pPr>
      <w:r w:rsidRPr="00667C8C">
        <w:rPr>
          <w:sz w:val="24"/>
          <w:szCs w:val="24"/>
          <w:lang w:val="vi-VN"/>
        </w:rPr>
        <w:t>Sở Y tế Công cộng California, Ban Vệ Sinh Lao Động. Thông Tin Cho Chủ Lao Động.</w:t>
      </w:r>
      <w:r w:rsidR="006D0801" w:rsidRPr="00667C8C">
        <w:rPr>
          <w:sz w:val="24"/>
          <w:szCs w:val="24"/>
          <w:lang w:val="vi-VN"/>
        </w:rPr>
        <w:t xml:space="preserve"> </w:t>
      </w:r>
      <w:hyperlink r:id="rId15" w:history="1">
        <w:r w:rsidRPr="00667C8C">
          <w:rPr>
            <w:sz w:val="24"/>
            <w:szCs w:val="24"/>
            <w:lang w:val="vi-VN"/>
          </w:rPr>
          <w:t xml:space="preserve"> </w:t>
        </w:r>
        <w:r w:rsidRPr="00667C8C">
          <w:rPr>
            <w:rStyle w:val="Hyperlink"/>
            <w:sz w:val="24"/>
            <w:szCs w:val="24"/>
            <w:lang w:val="vi-VN"/>
          </w:rPr>
          <w:t>Cảnh báo nguy hiểm: Bụi silic từ quá trình chế tạo mặt kệ</w:t>
        </w:r>
      </w:hyperlink>
    </w:p>
    <w:p w14:paraId="6006FBF0" w14:textId="77777777" w:rsidR="004A2FF7" w:rsidRPr="00667C8C" w:rsidRDefault="002703A6" w:rsidP="008948A9">
      <w:pPr>
        <w:pStyle w:val="BodyText"/>
        <w:spacing w:after="360"/>
        <w:ind w:left="288" w:right="202"/>
        <w:jc w:val="center"/>
        <w:rPr>
          <w:color w:val="231F20"/>
          <w:lang w:val="vi-VN"/>
        </w:rPr>
      </w:pPr>
      <w:r w:rsidRPr="00667C8C">
        <w:rPr>
          <w:noProof/>
          <w:lang w:val="vi-VN" w:bidi="ar-SA"/>
        </w:rPr>
        <w:drawing>
          <wp:inline distT="0" distB="0" distL="0" distR="0" wp14:anchorId="253490F0" wp14:editId="240D5B8C">
            <wp:extent cx="1266782" cy="534924"/>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782" cy="534924"/>
                    </a:xfrm>
                    <a:prstGeom prst="rect">
                      <a:avLst/>
                    </a:prstGeom>
                  </pic:spPr>
                </pic:pic>
              </a:graphicData>
            </a:graphic>
          </wp:inline>
        </w:drawing>
      </w:r>
    </w:p>
    <w:p w14:paraId="0DEB9F0F" w14:textId="0859E702" w:rsidR="008110A2" w:rsidRPr="00D41D58" w:rsidRDefault="00D94FDE" w:rsidP="00667C8C">
      <w:pPr>
        <w:pStyle w:val="BodyText"/>
        <w:spacing w:before="0" w:after="0"/>
        <w:ind w:left="288" w:right="202"/>
        <w:jc w:val="center"/>
        <w:rPr>
          <w:lang w:val="vi-VN"/>
        </w:rPr>
      </w:pPr>
      <w:r w:rsidRPr="00D41D58">
        <w:rPr>
          <w:color w:val="231F20"/>
          <w:lang w:val="vi-VN"/>
        </w:rPr>
        <w:t>Tháng 12 năm 2023</w:t>
      </w:r>
    </w:p>
    <w:p w14:paraId="347778B3" w14:textId="206CB8F6" w:rsidR="008C6F87" w:rsidRPr="006D28B7" w:rsidRDefault="00D94FDE" w:rsidP="003D3121">
      <w:pPr>
        <w:pStyle w:val="Heading1"/>
        <w:spacing w:after="120" w:line="264" w:lineRule="auto"/>
        <w:ind w:right="202"/>
        <w:jc w:val="center"/>
        <w:rPr>
          <w:sz w:val="34"/>
          <w:szCs w:val="34"/>
          <w:lang w:val="vi-VN"/>
        </w:rPr>
      </w:pPr>
      <w:r w:rsidRPr="006D28B7">
        <w:rPr>
          <w:sz w:val="34"/>
          <w:szCs w:val="34"/>
          <w:lang w:val="vi-VN"/>
        </w:rPr>
        <w:lastRenderedPageBreak/>
        <w:t>Kế hoạch kiểm soát phơi nhiễm silica cho</w:t>
      </w:r>
    </w:p>
    <w:p w14:paraId="30EC275F" w14:textId="3DA77FD3" w:rsidR="008110A2" w:rsidRPr="006D28B7" w:rsidRDefault="00D94FDE" w:rsidP="003D3121">
      <w:pPr>
        <w:pStyle w:val="Heading1"/>
        <w:spacing w:before="120" w:line="264" w:lineRule="auto"/>
        <w:ind w:right="202"/>
        <w:jc w:val="center"/>
        <w:rPr>
          <w:color w:val="C00000"/>
          <w:sz w:val="34"/>
          <w:szCs w:val="34"/>
          <w:lang w:val="vi-VN"/>
        </w:rPr>
      </w:pPr>
      <w:r w:rsidRPr="006D28B7">
        <w:rPr>
          <w:color w:val="C00000"/>
          <w:sz w:val="34"/>
          <w:szCs w:val="34"/>
          <w:lang w:val="vi-VN"/>
        </w:rPr>
        <w:t>[Tên công ty]</w:t>
      </w:r>
    </w:p>
    <w:p w14:paraId="6EAF40AD" w14:textId="7BEF4C8E" w:rsidR="00980FF0" w:rsidRPr="005F143F" w:rsidRDefault="00D94FDE" w:rsidP="003D3121">
      <w:pPr>
        <w:pStyle w:val="BodyText"/>
        <w:spacing w:after="120" w:line="264" w:lineRule="auto"/>
        <w:ind w:right="202"/>
        <w:rPr>
          <w:color w:val="C00000"/>
          <w:lang w:val="vi-VN"/>
        </w:rPr>
      </w:pPr>
      <w:r w:rsidRPr="005F143F">
        <w:rPr>
          <w:rStyle w:val="Heading3Char"/>
          <w:lang w:val="vi-VN"/>
        </w:rPr>
        <w:t>Ngày:</w:t>
      </w:r>
      <w:r w:rsidR="15435A23" w:rsidRPr="006D28B7">
        <w:rPr>
          <w:sz w:val="22"/>
          <w:szCs w:val="22"/>
          <w:lang w:val="vi-VN"/>
        </w:rPr>
        <w:t xml:space="preserve"> </w:t>
      </w:r>
      <w:r w:rsidRPr="005F143F">
        <w:rPr>
          <w:color w:val="C00000"/>
          <w:lang w:val="vi-VN"/>
        </w:rPr>
        <w:t>[Ngày xem xét lần cuối</w:t>
      </w:r>
      <w:r w:rsidR="005F143F">
        <w:rPr>
          <w:color w:val="C00000"/>
        </w:rPr>
        <w:t>.</w:t>
      </w:r>
      <w:r w:rsidRPr="005F143F">
        <w:rPr>
          <w:color w:val="C00000"/>
          <w:lang w:val="vi-VN"/>
        </w:rPr>
        <w:t>]</w:t>
      </w:r>
    </w:p>
    <w:p w14:paraId="54510C88" w14:textId="218631A9" w:rsidR="008110A2" w:rsidRPr="005F143F" w:rsidRDefault="00D94FDE" w:rsidP="003D3121">
      <w:pPr>
        <w:spacing w:before="120" w:line="264" w:lineRule="auto"/>
        <w:ind w:right="202"/>
        <w:rPr>
          <w:sz w:val="24"/>
          <w:szCs w:val="24"/>
          <w:lang w:val="vi-VN"/>
        </w:rPr>
      </w:pPr>
      <w:r w:rsidRPr="005F143F">
        <w:rPr>
          <w:sz w:val="24"/>
          <w:szCs w:val="24"/>
          <w:lang w:val="vi-VN"/>
        </w:rPr>
        <w:t>Kế hoạch kiểm soát phơi nhiễm này đề cập đến tất cả các tài liệu, nhiệm vụ và điều kiện có liên quan đến công việc do nhân viên của chúng tôi thực hiện như sau.</w:t>
      </w:r>
    </w:p>
    <w:p w14:paraId="445A9599" w14:textId="7549FE9D" w:rsidR="00911806" w:rsidRPr="005F143F" w:rsidRDefault="00D94FDE" w:rsidP="003D3121">
      <w:pPr>
        <w:pStyle w:val="BodyText"/>
        <w:spacing w:after="120" w:line="264" w:lineRule="auto"/>
        <w:ind w:right="202"/>
        <w:rPr>
          <w:color w:val="C00000"/>
          <w:lang w:val="vi-VN"/>
        </w:rPr>
      </w:pPr>
      <w:r w:rsidRPr="005F143F">
        <w:rPr>
          <w:rStyle w:val="Heading3Char"/>
          <w:lang w:val="vi-VN"/>
        </w:rPr>
        <w:t>Vị trí</w:t>
      </w:r>
      <w:r w:rsidRPr="006D28B7">
        <w:rPr>
          <w:rStyle w:val="Heading3Char"/>
          <w:sz w:val="26"/>
          <w:szCs w:val="26"/>
          <w:lang w:val="vi-VN"/>
        </w:rPr>
        <w:t>:</w:t>
      </w:r>
      <w:r w:rsidR="15435A23" w:rsidRPr="006D28B7">
        <w:rPr>
          <w:sz w:val="22"/>
          <w:szCs w:val="22"/>
          <w:lang w:val="vi-VN"/>
        </w:rPr>
        <w:t xml:space="preserve"> </w:t>
      </w:r>
      <w:r w:rsidRPr="005F143F">
        <w:rPr>
          <w:color w:val="C00000"/>
          <w:lang w:val="vi-VN"/>
        </w:rPr>
        <w:t>[Xác định (các) hoạt động của quý vị bằng những thuật ngữ phản ánh tốt nhất nơi làm việc của quý vị – ví dụ: địa điểm, khu vực, quy trình và nơi tồn tại các khu vực quy định.]</w:t>
      </w:r>
    </w:p>
    <w:p w14:paraId="6229E067" w14:textId="4A36CB2C" w:rsidR="008110A2" w:rsidRPr="005F143F" w:rsidRDefault="00D94FDE" w:rsidP="003D3121">
      <w:pPr>
        <w:pStyle w:val="Heading2"/>
        <w:spacing w:after="120" w:line="264" w:lineRule="auto"/>
        <w:ind w:right="202"/>
        <w:jc w:val="left"/>
        <w:rPr>
          <w:sz w:val="28"/>
          <w:szCs w:val="28"/>
          <w:lang w:val="vi-VN"/>
        </w:rPr>
      </w:pPr>
      <w:r w:rsidRPr="005F143F">
        <w:rPr>
          <w:sz w:val="28"/>
          <w:szCs w:val="28"/>
          <w:lang w:val="vi-VN"/>
        </w:rPr>
        <w:t>(Các) công việc có phơi nhiễm với silica tinh thể có thể hít vào (RCS)</w:t>
      </w:r>
    </w:p>
    <w:p w14:paraId="25E577A7" w14:textId="49E74D12" w:rsidR="001524B2" w:rsidRPr="005F143F" w:rsidRDefault="00D94FDE" w:rsidP="003D3121">
      <w:pPr>
        <w:spacing w:before="120" w:line="264" w:lineRule="auto"/>
        <w:ind w:right="202"/>
        <w:rPr>
          <w:rFonts w:eastAsia="Times New Roman"/>
          <w:sz w:val="24"/>
          <w:szCs w:val="24"/>
          <w:lang w:val="vi-VN"/>
        </w:rPr>
      </w:pPr>
      <w:r w:rsidRPr="005F143F">
        <w:rPr>
          <w:rFonts w:eastAsia="Times New Roman"/>
          <w:sz w:val="24"/>
          <w:szCs w:val="24"/>
          <w:lang w:val="vi-VN"/>
        </w:rPr>
        <w:t>Có hai loại công việc mà nhân viên của chúng tôi thực hiện khi làm việc với các vật liệu có chứa silica tinh thể</w:t>
      </w:r>
      <w:r w:rsidR="00CE1D06" w:rsidRPr="005F143F">
        <w:rPr>
          <w:rFonts w:eastAsia="Times New Roman"/>
          <w:sz w:val="24"/>
          <w:szCs w:val="24"/>
          <w:lang w:val="vi-VN"/>
        </w:rPr>
        <w:t xml:space="preserve"> </w:t>
      </w:r>
      <w:r w:rsidRPr="005F143F">
        <w:rPr>
          <w:rFonts w:eastAsia="Times New Roman"/>
          <w:color w:val="C00000"/>
          <w:sz w:val="24"/>
          <w:szCs w:val="24"/>
          <w:lang w:val="vi-VN"/>
        </w:rPr>
        <w:t>[sửa cho phù hợp nếu nơi làm việc của quý vị chỉ có một loạt công việc</w:t>
      </w:r>
      <w:r w:rsidR="005F143F">
        <w:rPr>
          <w:rFonts w:eastAsia="Times New Roman"/>
          <w:color w:val="C00000"/>
          <w:sz w:val="24"/>
          <w:szCs w:val="24"/>
        </w:rPr>
        <w:t>.</w:t>
      </w:r>
      <w:r w:rsidRPr="005F143F">
        <w:rPr>
          <w:rFonts w:eastAsia="Times New Roman"/>
          <w:color w:val="C00000"/>
          <w:sz w:val="24"/>
          <w:szCs w:val="24"/>
          <w:lang w:val="vi-VN"/>
        </w:rPr>
        <w:t>]</w:t>
      </w:r>
      <w:r w:rsidR="004C0F23" w:rsidRPr="005F143F">
        <w:rPr>
          <w:rFonts w:eastAsia="Times New Roman"/>
          <w:sz w:val="24"/>
          <w:szCs w:val="24"/>
          <w:lang w:val="vi-VN"/>
        </w:rPr>
        <w:t xml:space="preserve">: </w:t>
      </w:r>
    </w:p>
    <w:p w14:paraId="568A410D" w14:textId="5326E80A" w:rsidR="001524B2" w:rsidRPr="005F143F" w:rsidRDefault="00D94FDE" w:rsidP="003D3121">
      <w:pPr>
        <w:pStyle w:val="ListParagraph"/>
        <w:numPr>
          <w:ilvl w:val="0"/>
          <w:numId w:val="20"/>
        </w:numPr>
        <w:spacing w:before="120" w:after="120" w:line="264" w:lineRule="auto"/>
        <w:ind w:left="720" w:right="202"/>
        <w:rPr>
          <w:rFonts w:eastAsia="Times New Roman"/>
          <w:sz w:val="24"/>
          <w:szCs w:val="24"/>
          <w:lang w:val="vi-VN"/>
        </w:rPr>
      </w:pPr>
      <w:r w:rsidRPr="005F143F">
        <w:rPr>
          <w:rFonts w:eastAsia="Times New Roman"/>
          <w:sz w:val="24"/>
          <w:szCs w:val="24"/>
          <w:lang w:val="vi-VN"/>
        </w:rPr>
        <w:t>Công việc có mức phơi nhiễm cao.</w:t>
      </w:r>
    </w:p>
    <w:p w14:paraId="3F14D32B" w14:textId="34185F6F" w:rsidR="00D74020" w:rsidRPr="005F143F" w:rsidRDefault="00D94FDE" w:rsidP="003D3121">
      <w:pPr>
        <w:pStyle w:val="ListParagraph"/>
        <w:numPr>
          <w:ilvl w:val="0"/>
          <w:numId w:val="20"/>
        </w:numPr>
        <w:spacing w:after="120" w:line="264" w:lineRule="auto"/>
        <w:ind w:left="720" w:right="202"/>
        <w:rPr>
          <w:rFonts w:eastAsia="Times New Roman"/>
          <w:sz w:val="24"/>
          <w:szCs w:val="24"/>
          <w:lang w:val="vi-VN"/>
        </w:rPr>
      </w:pPr>
      <w:r w:rsidRPr="005F143F">
        <w:rPr>
          <w:rFonts w:eastAsia="Times New Roman"/>
          <w:sz w:val="24"/>
          <w:szCs w:val="24"/>
          <w:lang w:val="vi-VN"/>
        </w:rPr>
        <w:t>Các công việc có nồng độ silica tinh thể thấp và không được coi là có mức phơi nhiễm cao.</w:t>
      </w:r>
    </w:p>
    <w:p w14:paraId="0779C4B1" w14:textId="36201D99" w:rsidR="006D0801" w:rsidRPr="005F143F" w:rsidRDefault="00D94FDE" w:rsidP="003D3121">
      <w:pPr>
        <w:pStyle w:val="Heading2"/>
        <w:spacing w:after="120" w:line="264" w:lineRule="auto"/>
        <w:ind w:right="0"/>
        <w:rPr>
          <w:lang w:val="vi-VN"/>
        </w:rPr>
      </w:pPr>
      <w:r w:rsidRPr="005F143F">
        <w:rPr>
          <w:color w:val="244061" w:themeColor="accent1" w:themeShade="80"/>
          <w:lang w:val="vi-VN"/>
        </w:rPr>
        <w:t>Công việc có mức phơi nhiễm cao</w:t>
      </w:r>
    </w:p>
    <w:p w14:paraId="297A01A6" w14:textId="76C98EFE" w:rsidR="004C0F23" w:rsidRPr="005F143F" w:rsidRDefault="006121FE" w:rsidP="003D3121">
      <w:pPr>
        <w:spacing w:before="120" w:after="120" w:line="264" w:lineRule="auto"/>
        <w:ind w:right="202"/>
        <w:rPr>
          <w:rFonts w:eastAsia="Times New Roman"/>
          <w:sz w:val="24"/>
          <w:szCs w:val="24"/>
          <w:lang w:val="vi-VN"/>
        </w:rPr>
      </w:pPr>
      <w:r w:rsidRPr="005F143F">
        <w:rPr>
          <w:rFonts w:eastAsia="Times New Roman"/>
          <w:sz w:val="24"/>
          <w:szCs w:val="24"/>
          <w:lang w:val="vi-VN"/>
        </w:rPr>
        <w:t>Các công việc được liệt kê trong Bảng 1 là các công việc gây ra mức phơi nhiễm cao mà nhân viên của chúng tôi tham gia. Chúng bao gồm gia công, nghiền, cắt, khoan, mài mòn, phun cát, mài, đục, chạm khắc, khoét lỗ, đánh bóng, làm nhẵn, bẻ gãy, cố ý làm gãy, hoặc cố ý làm sứt mẻ đá nhân tạo có chứa hơn 0,1% silica tinh thể, hoặc đối với đá tự nhiên có chứa hơn 10% silica tinh thể. Các công việc có mức phơi nhiễm cao cũng bao gồm dọn dẹp, xáo trộn hoặc xử lý chất thải, bụi, cặn, mảnh vụn hoặc các vật liệu khác được tạo ra trong các công việc này. Bất kể kết quả giám sát phơi nhiễm của nhân viên như thế nào, các công việc này phải được thực hiện:</w:t>
      </w:r>
    </w:p>
    <w:p w14:paraId="50E24EF5" w14:textId="621D0DAD" w:rsidR="004C0F23" w:rsidRPr="005F143F" w:rsidRDefault="006121FE" w:rsidP="00BB7A89">
      <w:pPr>
        <w:pStyle w:val="ListParagraph"/>
        <w:numPr>
          <w:ilvl w:val="0"/>
          <w:numId w:val="12"/>
        </w:numPr>
        <w:spacing w:before="120" w:after="120" w:line="264" w:lineRule="auto"/>
        <w:ind w:left="720" w:right="202"/>
        <w:rPr>
          <w:rFonts w:eastAsia="Times New Roman"/>
          <w:sz w:val="24"/>
          <w:szCs w:val="24"/>
          <w:lang w:val="vi-VN"/>
        </w:rPr>
      </w:pPr>
      <w:r w:rsidRPr="005F143F">
        <w:rPr>
          <w:rFonts w:eastAsia="Times New Roman"/>
          <w:sz w:val="24"/>
          <w:szCs w:val="24"/>
          <w:lang w:val="vi-VN"/>
        </w:rPr>
        <w:t>Trong các khu vực quy định theo yêu cầu của mục 5204(e).</w:t>
      </w:r>
    </w:p>
    <w:p w14:paraId="165B5A54" w14:textId="0472F355" w:rsidR="002E1B20" w:rsidRPr="005F143F" w:rsidRDefault="006121FE" w:rsidP="00BB7A89">
      <w:pPr>
        <w:pStyle w:val="ListParagraph"/>
        <w:numPr>
          <w:ilvl w:val="0"/>
          <w:numId w:val="12"/>
        </w:numPr>
        <w:spacing w:before="120" w:after="120" w:line="264" w:lineRule="auto"/>
        <w:ind w:left="720" w:right="202"/>
        <w:rPr>
          <w:rFonts w:eastAsia="Times New Roman"/>
          <w:sz w:val="24"/>
          <w:szCs w:val="24"/>
          <w:lang w:val="vi-VN"/>
        </w:rPr>
      </w:pPr>
      <w:r w:rsidRPr="005F143F">
        <w:rPr>
          <w:rFonts w:eastAsia="Times New Roman"/>
          <w:sz w:val="24"/>
          <w:szCs w:val="24"/>
          <w:lang w:val="vi-VN"/>
        </w:rPr>
        <w:t>Với dòng nước hiệu dụng trên bề mặt làm việc của công cụ để giảm bụi.</w:t>
      </w:r>
    </w:p>
    <w:p w14:paraId="5C35FC20" w14:textId="6F063C70" w:rsidR="005510E9" w:rsidRPr="005F143F" w:rsidRDefault="006121FE" w:rsidP="00BB7A89">
      <w:pPr>
        <w:pStyle w:val="ListParagraph"/>
        <w:numPr>
          <w:ilvl w:val="0"/>
          <w:numId w:val="12"/>
        </w:numPr>
        <w:spacing w:before="120" w:after="120" w:line="264" w:lineRule="auto"/>
        <w:ind w:left="720" w:right="202"/>
        <w:rPr>
          <w:rFonts w:eastAsia="Times New Roman"/>
          <w:sz w:val="24"/>
          <w:szCs w:val="24"/>
          <w:lang w:val="vi-VN"/>
        </w:rPr>
      </w:pPr>
      <w:r w:rsidRPr="005F143F">
        <w:rPr>
          <w:rFonts w:eastAsia="Times New Roman"/>
          <w:sz w:val="24"/>
          <w:szCs w:val="24"/>
          <w:lang w:val="vi-VN"/>
        </w:rPr>
        <w:t>Với việc sử dụng các phương pháp ướt hoặc máy hút bụi được trang bị HEPA để vệ sinh và dọn dẹp.</w:t>
      </w:r>
    </w:p>
    <w:p w14:paraId="08D9A2A2" w14:textId="4056717B" w:rsidR="003555B8" w:rsidRPr="005F143F" w:rsidRDefault="006121FE" w:rsidP="00BB7A89">
      <w:pPr>
        <w:spacing w:before="120" w:after="120" w:line="264" w:lineRule="auto"/>
        <w:ind w:right="202"/>
        <w:rPr>
          <w:sz w:val="24"/>
          <w:szCs w:val="24"/>
          <w:lang w:val="vi-VN"/>
        </w:rPr>
      </w:pPr>
      <w:r w:rsidRPr="005F143F">
        <w:rPr>
          <w:sz w:val="24"/>
          <w:szCs w:val="24"/>
          <w:lang w:val="vi-VN"/>
        </w:rPr>
        <w:t>Thông tin sau đây liên quan đến các công việc có mức phơi nhiễm cao được tích hợp vào chương trình kiểm soát mức phơi nhiễm RCS này:</w:t>
      </w:r>
    </w:p>
    <w:p w14:paraId="1F3F6DBE" w14:textId="49848501" w:rsidR="003555B8" w:rsidRPr="005F143F" w:rsidRDefault="006121FE" w:rsidP="00BB7A89">
      <w:pPr>
        <w:spacing w:before="120" w:after="120" w:line="264" w:lineRule="auto"/>
        <w:ind w:left="360" w:right="202"/>
        <w:rPr>
          <w:sz w:val="24"/>
          <w:szCs w:val="24"/>
          <w:lang w:val="vi-VN"/>
        </w:rPr>
      </w:pPr>
      <w:r w:rsidRPr="005F143F">
        <w:rPr>
          <w:b/>
          <w:bCs/>
          <w:sz w:val="24"/>
          <w:szCs w:val="24"/>
          <w:lang w:val="vi-VN"/>
        </w:rPr>
        <w:t>Kết quả về mức phơi nhiễm silica tinh thể có thể hít vào trong không khí của nhân viên.</w:t>
      </w:r>
      <w:r w:rsidR="00D54B50" w:rsidRPr="005F143F">
        <w:rPr>
          <w:sz w:val="24"/>
          <w:szCs w:val="24"/>
          <w:lang w:val="vi-VN"/>
        </w:rPr>
        <w:t xml:space="preserve"> </w:t>
      </w:r>
      <w:r w:rsidRPr="005F143F">
        <w:rPr>
          <w:color w:val="C00000"/>
          <w:sz w:val="24"/>
          <w:szCs w:val="24"/>
          <w:lang w:val="vi-VN"/>
        </w:rPr>
        <w:t>[Kết hợp hồ sơ chi tiết về các phép đo mức phơi nhiễm chứng minh các biện pháp kiểm soát kỹ thuật liên tục duy trì được mức phơi nhiễm của nhân viên dưới ngưỡng 25 μg/m3, cũng như tóm tắt trong bảng công việc có “nguy cơ cao” 1</w:t>
      </w:r>
      <w:r w:rsidR="005F143F">
        <w:rPr>
          <w:color w:val="C00000"/>
          <w:sz w:val="24"/>
          <w:szCs w:val="24"/>
        </w:rPr>
        <w:t>.</w:t>
      </w:r>
      <w:r w:rsidRPr="005F143F">
        <w:rPr>
          <w:color w:val="C00000"/>
          <w:sz w:val="24"/>
          <w:szCs w:val="24"/>
          <w:lang w:val="vi-VN"/>
        </w:rPr>
        <w:t>]</w:t>
      </w:r>
      <w:r w:rsidR="300055E3" w:rsidRPr="005F143F">
        <w:rPr>
          <w:sz w:val="24"/>
          <w:szCs w:val="24"/>
          <w:lang w:val="vi-VN"/>
        </w:rPr>
        <w:t xml:space="preserve">. </w:t>
      </w:r>
      <w:r w:rsidRPr="005F143F">
        <w:rPr>
          <w:sz w:val="24"/>
          <w:szCs w:val="24"/>
          <w:lang w:val="vi-VN"/>
        </w:rPr>
        <w:t>Việc giám sát mức phơi nhiễm của nhân viên được tiến hành ít nhất 12 tháng một lần - thường xuyên hơn nếu cần.</w:t>
      </w:r>
    </w:p>
    <w:p w14:paraId="10FCB889" w14:textId="6388F95B" w:rsidR="003555B8" w:rsidRPr="005F143F" w:rsidRDefault="006121FE" w:rsidP="00BB7A89">
      <w:pPr>
        <w:spacing w:before="120" w:after="120" w:line="264" w:lineRule="auto"/>
        <w:ind w:left="360" w:right="202"/>
        <w:rPr>
          <w:sz w:val="24"/>
          <w:szCs w:val="24"/>
          <w:lang w:val="vi-VN"/>
        </w:rPr>
      </w:pPr>
      <w:r w:rsidRPr="005F143F">
        <w:rPr>
          <w:b/>
          <w:bCs/>
          <w:sz w:val="24"/>
          <w:szCs w:val="24"/>
          <w:lang w:val="vi-VN"/>
        </w:rPr>
        <w:t>Sử dụng đúng cách phương tiện bảo hộ cá nhân.</w:t>
      </w:r>
      <w:r w:rsidR="00D54B50" w:rsidRPr="005F143F">
        <w:rPr>
          <w:sz w:val="24"/>
          <w:szCs w:val="24"/>
          <w:lang w:val="vi-VN"/>
        </w:rPr>
        <w:t xml:space="preserve"> </w:t>
      </w:r>
      <w:r w:rsidRPr="005F143F">
        <w:rPr>
          <w:color w:val="C00000"/>
          <w:sz w:val="24"/>
          <w:szCs w:val="24"/>
          <w:lang w:val="vi-VN"/>
        </w:rPr>
        <w:t>[Cung cấp các quy trình bằng văn bản về việc đeo và cởi bỏ thiết bị bảo hộ cá nhân đúng cách, bao gồm quần áo lao động và mặt nạ phòng độc, nhằm ngăn ngừa phơi nhiễm với RCS trong không khí và ngăn ngừa mang phơi nhiễm về nhà</w:t>
      </w:r>
      <w:r w:rsidR="00667C8C" w:rsidRPr="005F143F">
        <w:rPr>
          <w:color w:val="C00000"/>
          <w:sz w:val="24"/>
          <w:szCs w:val="24"/>
        </w:rPr>
        <w:t>.</w:t>
      </w:r>
      <w:r w:rsidRPr="005F143F">
        <w:rPr>
          <w:color w:val="C00000"/>
          <w:sz w:val="24"/>
          <w:szCs w:val="24"/>
          <w:lang w:val="vi-VN"/>
        </w:rPr>
        <w:t>]</w:t>
      </w:r>
    </w:p>
    <w:p w14:paraId="678E5326" w14:textId="221C8FFF" w:rsidR="003555B8" w:rsidRPr="005F143F" w:rsidRDefault="006121FE" w:rsidP="00BB7A89">
      <w:pPr>
        <w:spacing w:before="120" w:after="120" w:line="264" w:lineRule="auto"/>
        <w:ind w:left="360" w:right="202"/>
        <w:rPr>
          <w:sz w:val="24"/>
          <w:szCs w:val="24"/>
          <w:lang w:val="vi-VN"/>
        </w:rPr>
      </w:pPr>
      <w:r w:rsidRPr="005F143F">
        <w:rPr>
          <w:b/>
          <w:bCs/>
          <w:sz w:val="24"/>
          <w:szCs w:val="24"/>
          <w:lang w:val="vi-VN"/>
        </w:rPr>
        <w:t>Báo cáo sử dụng tác nhân gây ung thư.</w:t>
      </w:r>
      <w:r w:rsidR="00D54B50" w:rsidRPr="005F143F">
        <w:rPr>
          <w:sz w:val="24"/>
          <w:szCs w:val="24"/>
          <w:lang w:val="vi-VN"/>
        </w:rPr>
        <w:t xml:space="preserve"> </w:t>
      </w:r>
      <w:r w:rsidRPr="005F143F">
        <w:rPr>
          <w:color w:val="C00000"/>
          <w:sz w:val="24"/>
          <w:szCs w:val="24"/>
          <w:lang w:val="vi-VN"/>
        </w:rPr>
        <w:t xml:space="preserve">[Cung cấp tài liệu chứng minh rằng việc sử dụng </w:t>
      </w:r>
      <w:r w:rsidRPr="005F143F">
        <w:rPr>
          <w:color w:val="C00000"/>
          <w:sz w:val="24"/>
          <w:szCs w:val="24"/>
          <w:lang w:val="vi-VN"/>
        </w:rPr>
        <w:lastRenderedPageBreak/>
        <w:t>silica tinh thể tại nơi làm việc của quý vị đã được báo cáo hợp lệ cho Cal/OSHA theo mục 5203, Yêu cầu về Báo cáo sử dụng tác nhân gây ung thư.]</w:t>
      </w:r>
    </w:p>
    <w:p w14:paraId="6A90DF9D" w14:textId="38DE81C0" w:rsidR="003555B8" w:rsidRPr="005F143F" w:rsidRDefault="006121FE" w:rsidP="00BB7A89">
      <w:pPr>
        <w:spacing w:before="120" w:line="276" w:lineRule="auto"/>
        <w:ind w:left="360" w:right="202"/>
        <w:rPr>
          <w:sz w:val="24"/>
          <w:szCs w:val="24"/>
          <w:lang w:val="vi-VN"/>
        </w:rPr>
      </w:pPr>
      <w:r w:rsidRPr="005F143F">
        <w:rPr>
          <w:b/>
          <w:bCs/>
          <w:sz w:val="24"/>
          <w:szCs w:val="24"/>
          <w:lang w:val="vi-VN"/>
        </w:rPr>
        <w:t>Đào tạo nhân viên.</w:t>
      </w:r>
      <w:r w:rsidR="00D54B50" w:rsidRPr="005F143F">
        <w:rPr>
          <w:color w:val="C00000"/>
          <w:sz w:val="24"/>
          <w:szCs w:val="24"/>
          <w:lang w:val="vi-VN"/>
        </w:rPr>
        <w:t xml:space="preserve"> </w:t>
      </w:r>
      <w:r w:rsidRPr="005F143F">
        <w:rPr>
          <w:color w:val="C00000"/>
          <w:sz w:val="24"/>
          <w:szCs w:val="24"/>
          <w:lang w:val="vi-VN"/>
        </w:rPr>
        <w:t>[Cung cấp các quy trình được sử dụng để đảm bảo rằng nhân viên được đào tạo phù hợp, bằng ngôn ngữ họ có thể hiểu và phù hợp với trình độ đọc viết của họ, nhằm ngăn ngừa phơi nhiễm silica.]</w:t>
      </w:r>
    </w:p>
    <w:p w14:paraId="63965470" w14:textId="629341B9" w:rsidR="000C34D3" w:rsidRPr="005F143F" w:rsidRDefault="006121FE" w:rsidP="00DB0312">
      <w:pPr>
        <w:pStyle w:val="Heading3"/>
        <w:spacing w:line="276" w:lineRule="auto"/>
        <w:ind w:right="202"/>
        <w:rPr>
          <w:lang w:val="vi-VN"/>
        </w:rPr>
      </w:pPr>
      <w:r w:rsidRPr="005F143F">
        <w:rPr>
          <w:lang w:val="vi-VN"/>
        </w:rPr>
        <w:t>Kiểm soát phơi nhiễm và thông lệ công việc</w:t>
      </w:r>
    </w:p>
    <w:p w14:paraId="2FC7D970" w14:textId="422AD0ED" w:rsidR="006D1CEC" w:rsidRPr="005F143F" w:rsidRDefault="006121FE" w:rsidP="00BB7A89">
      <w:pPr>
        <w:spacing w:before="120" w:after="120" w:line="276" w:lineRule="auto"/>
        <w:ind w:right="202"/>
        <w:rPr>
          <w:sz w:val="24"/>
          <w:szCs w:val="24"/>
          <w:lang w:val="vi-VN"/>
        </w:rPr>
      </w:pPr>
      <w:r w:rsidRPr="005F143F">
        <w:rPr>
          <w:sz w:val="24"/>
          <w:szCs w:val="24"/>
          <w:lang w:val="vi-VN"/>
        </w:rPr>
        <w:t>Phải sử dụng các phương pháp ướt hiệu quả cho tất cả các công việc có mức phơi nhiễm cao để giảm mức phơi nhiễm của nhân viên với silica tinh thể có thể hít vào trong không khí xuống dưới ngưỡng (AL) là 25 μg/m3. “Phương pháp ướt” có nghĩa là nước phải bao phủ toàn bộ bề mặt của vật thể gia công nơi công cụ/thiết bị tiếp xúc và:</w:t>
      </w:r>
    </w:p>
    <w:p w14:paraId="35A64793" w14:textId="55176F1A" w:rsidR="000C34D3" w:rsidRPr="005F143F" w:rsidRDefault="006121FE" w:rsidP="00BB7A89">
      <w:pPr>
        <w:pStyle w:val="ListParagraph"/>
        <w:numPr>
          <w:ilvl w:val="0"/>
          <w:numId w:val="9"/>
        </w:numPr>
        <w:spacing w:before="120" w:after="120" w:line="276" w:lineRule="auto"/>
        <w:ind w:left="720" w:right="202"/>
        <w:rPr>
          <w:color w:val="000000" w:themeColor="text1"/>
          <w:sz w:val="24"/>
          <w:szCs w:val="24"/>
          <w:lang w:val="vi-VN"/>
        </w:rPr>
      </w:pPr>
      <w:r w:rsidRPr="005F143F">
        <w:rPr>
          <w:rFonts w:eastAsia="Times New Roman"/>
          <w:sz w:val="24"/>
          <w:szCs w:val="24"/>
          <w:lang w:val="vi-VN"/>
        </w:rPr>
        <w:t>Đổ trực tiếp một lượng nước chảy liên tục có tốc độ cố định và thích hợp lên bề mặt của vật thể gia công. Khi dòng nước được tích hợp với một công cụ, máy hoặc thiết bị, tốc độ dòng nước phải bằng hoặc vượt quá khuyến nghị và quy cách kỹ thuật của nhà sản xuất để đảm bảo khử bụi hiệu quả.</w:t>
      </w:r>
    </w:p>
    <w:p w14:paraId="4714AFB0" w14:textId="514B9E7F" w:rsidR="000C34D3" w:rsidRPr="005F143F" w:rsidRDefault="006121FE" w:rsidP="00BB7A89">
      <w:pPr>
        <w:pStyle w:val="ListParagraph"/>
        <w:numPr>
          <w:ilvl w:val="0"/>
          <w:numId w:val="9"/>
        </w:numPr>
        <w:spacing w:before="120" w:after="120" w:line="276" w:lineRule="auto"/>
        <w:ind w:left="720" w:right="202"/>
        <w:rPr>
          <w:rFonts w:eastAsia="Times New Roman"/>
          <w:color w:val="000000" w:themeColor="text1"/>
          <w:sz w:val="24"/>
          <w:szCs w:val="24"/>
          <w:lang w:val="vi-VN"/>
        </w:rPr>
      </w:pPr>
      <w:r w:rsidRPr="005F143F">
        <w:rPr>
          <w:rFonts w:eastAsia="Times New Roman"/>
          <w:color w:val="000000" w:themeColor="text1"/>
          <w:sz w:val="24"/>
          <w:szCs w:val="24"/>
          <w:lang w:val="vi-VN"/>
        </w:rPr>
        <w:t>Ngâm vật thể gia công dưới nước.</w:t>
      </w:r>
    </w:p>
    <w:p w14:paraId="7FA4D23E" w14:textId="73AFD302" w:rsidR="000C34D3" w:rsidRPr="005F143F" w:rsidRDefault="006121FE" w:rsidP="00BB7A89">
      <w:pPr>
        <w:pStyle w:val="ListParagraph"/>
        <w:numPr>
          <w:ilvl w:val="0"/>
          <w:numId w:val="9"/>
        </w:numPr>
        <w:spacing w:before="120" w:after="120" w:line="276" w:lineRule="auto"/>
        <w:ind w:left="720" w:right="202"/>
        <w:rPr>
          <w:rFonts w:eastAsia="Times New Roman"/>
          <w:color w:val="000000" w:themeColor="text1"/>
          <w:sz w:val="24"/>
          <w:szCs w:val="24"/>
          <w:lang w:val="vi-VN"/>
        </w:rPr>
      </w:pPr>
      <w:r w:rsidRPr="005F143F">
        <w:rPr>
          <w:rFonts w:eastAsia="Times New Roman"/>
          <w:color w:val="000000" w:themeColor="text1"/>
          <w:sz w:val="24"/>
          <w:szCs w:val="24"/>
          <w:lang w:val="vi-VN"/>
        </w:rPr>
        <w:t>Cắt bằng tia nước (sử dụng nước áp lực cao để cắt vật liệu).</w:t>
      </w:r>
    </w:p>
    <w:p w14:paraId="71229685" w14:textId="2280BEBD" w:rsidR="000C34D3" w:rsidRPr="005F143F" w:rsidRDefault="00174585" w:rsidP="00BB7A89">
      <w:pPr>
        <w:spacing w:before="120" w:after="120" w:line="276" w:lineRule="auto"/>
        <w:ind w:right="202"/>
        <w:rPr>
          <w:sz w:val="24"/>
          <w:szCs w:val="24"/>
          <w:lang w:val="vi-VN"/>
        </w:rPr>
      </w:pPr>
      <w:r w:rsidRPr="005F143F">
        <w:rPr>
          <w:sz w:val="24"/>
          <w:szCs w:val="24"/>
          <w:lang w:val="vi-VN"/>
        </w:rPr>
        <w:t>Nhân viên tham gia vào các công việc có mức phơi nhiễm cao bị cấm thực hiện những điều sau:</w:t>
      </w:r>
    </w:p>
    <w:p w14:paraId="56F57236" w14:textId="3E659E47" w:rsidR="000C34D3" w:rsidRPr="005F143F" w:rsidRDefault="00174585" w:rsidP="00DB0312">
      <w:pPr>
        <w:pStyle w:val="ListParagraph"/>
        <w:numPr>
          <w:ilvl w:val="0"/>
          <w:numId w:val="10"/>
        </w:numPr>
        <w:spacing w:before="120" w:after="120" w:line="276" w:lineRule="auto"/>
        <w:ind w:left="720" w:right="202"/>
        <w:rPr>
          <w:rFonts w:eastAsia="Times New Roman"/>
          <w:color w:val="000000" w:themeColor="text1"/>
          <w:sz w:val="24"/>
          <w:szCs w:val="24"/>
          <w:lang w:val="vi-VN"/>
        </w:rPr>
      </w:pPr>
      <w:r w:rsidRPr="005F143F">
        <w:rPr>
          <w:rFonts w:eastAsia="Times New Roman"/>
          <w:color w:val="000000" w:themeColor="text1"/>
          <w:sz w:val="24"/>
          <w:szCs w:val="24"/>
          <w:lang w:val="vi-VN"/>
        </w:rPr>
        <w:t>Sử dụng khí nén:</w:t>
      </w:r>
      <w:r w:rsidR="000C34D3" w:rsidRPr="005F143F">
        <w:rPr>
          <w:rFonts w:eastAsia="Times New Roman"/>
          <w:color w:val="000000" w:themeColor="text1"/>
          <w:sz w:val="24"/>
          <w:szCs w:val="24"/>
          <w:lang w:val="vi-VN"/>
        </w:rPr>
        <w:t xml:space="preserve"> </w:t>
      </w:r>
    </w:p>
    <w:p w14:paraId="212B723D" w14:textId="28A969DF" w:rsidR="000C34D3" w:rsidRPr="005F143F" w:rsidRDefault="003E3924" w:rsidP="00BB7A89">
      <w:pPr>
        <w:pStyle w:val="ListParagraph"/>
        <w:numPr>
          <w:ilvl w:val="1"/>
          <w:numId w:val="10"/>
        </w:numPr>
        <w:spacing w:before="120" w:after="120" w:line="276" w:lineRule="auto"/>
        <w:ind w:left="1080" w:right="202"/>
        <w:rPr>
          <w:rFonts w:eastAsia="Times New Roman"/>
          <w:color w:val="000000" w:themeColor="text1"/>
          <w:sz w:val="24"/>
          <w:szCs w:val="24"/>
          <w:lang w:val="vi-VN"/>
        </w:rPr>
      </w:pPr>
      <w:r w:rsidRPr="005F143F">
        <w:rPr>
          <w:rFonts w:eastAsia="Times New Roman"/>
          <w:color w:val="000000" w:themeColor="text1"/>
          <w:sz w:val="24"/>
          <w:szCs w:val="24"/>
          <w:lang w:val="vi-VN"/>
        </w:rPr>
        <w:t>Với chất thải, bụi, mảnh vụn, cặn hoặc các vật liệu khác có thể chứa silica tinh thể.</w:t>
      </w:r>
    </w:p>
    <w:p w14:paraId="1ACA41DD" w14:textId="0921126A" w:rsidR="000C34D3" w:rsidRPr="005F143F" w:rsidRDefault="003E3924" w:rsidP="00BB7A89">
      <w:pPr>
        <w:pStyle w:val="ListParagraph"/>
        <w:numPr>
          <w:ilvl w:val="1"/>
          <w:numId w:val="10"/>
        </w:numPr>
        <w:spacing w:before="120" w:after="120" w:line="276" w:lineRule="auto"/>
        <w:ind w:left="1080" w:right="202"/>
        <w:rPr>
          <w:rFonts w:eastAsia="Times New Roman"/>
          <w:color w:val="000000" w:themeColor="text1"/>
          <w:sz w:val="24"/>
          <w:szCs w:val="24"/>
          <w:lang w:val="vi-VN"/>
        </w:rPr>
      </w:pPr>
      <w:r w:rsidRPr="005F143F">
        <w:rPr>
          <w:rFonts w:eastAsia="Times New Roman"/>
          <w:color w:val="000000" w:themeColor="text1"/>
          <w:sz w:val="24"/>
          <w:szCs w:val="24"/>
          <w:lang w:val="vi-VN"/>
        </w:rPr>
        <w:t>Trên bất kỳ bề mặt, quần áo hoặc bề mặt cơ thể nào có thể chứa silica tinh thể.</w:t>
      </w:r>
    </w:p>
    <w:p w14:paraId="5C4D7B7F" w14:textId="60C5426C" w:rsidR="000C34D3" w:rsidRPr="005F143F" w:rsidRDefault="003E3924" w:rsidP="00BB7A89">
      <w:pPr>
        <w:pStyle w:val="ListParagraph"/>
        <w:numPr>
          <w:ilvl w:val="1"/>
          <w:numId w:val="10"/>
        </w:numPr>
        <w:spacing w:before="120" w:after="120" w:line="276" w:lineRule="auto"/>
        <w:ind w:left="1080" w:right="202"/>
        <w:rPr>
          <w:rFonts w:eastAsia="Times New Roman"/>
          <w:color w:val="000000" w:themeColor="text1"/>
          <w:sz w:val="24"/>
          <w:szCs w:val="24"/>
          <w:lang w:val="vi-VN"/>
        </w:rPr>
      </w:pPr>
      <w:r w:rsidRPr="005F143F">
        <w:rPr>
          <w:rFonts w:eastAsia="Times New Roman"/>
          <w:color w:val="000000" w:themeColor="text1"/>
          <w:sz w:val="24"/>
          <w:szCs w:val="24"/>
          <w:lang w:val="vi-VN"/>
        </w:rPr>
        <w:t>Để súc rửa, rửa ngược hoặc làm sạch nước, không khí hoặc các loại bộ lọc khác có thể chứa silica tinh thể.</w:t>
      </w:r>
    </w:p>
    <w:p w14:paraId="2387AA87" w14:textId="128AFEF9" w:rsidR="000C34D3" w:rsidRPr="005F143F" w:rsidRDefault="003E3924" w:rsidP="00BB7A89">
      <w:pPr>
        <w:pStyle w:val="ListParagraph"/>
        <w:numPr>
          <w:ilvl w:val="0"/>
          <w:numId w:val="10"/>
        </w:numPr>
        <w:spacing w:before="120" w:after="120" w:line="276" w:lineRule="auto"/>
        <w:ind w:left="720" w:right="202"/>
        <w:rPr>
          <w:rFonts w:eastAsia="Times New Roman"/>
          <w:color w:val="000000" w:themeColor="text1"/>
          <w:sz w:val="24"/>
          <w:szCs w:val="24"/>
          <w:lang w:val="vi-VN"/>
        </w:rPr>
      </w:pPr>
      <w:r w:rsidRPr="005F143F">
        <w:rPr>
          <w:rFonts w:eastAsia="Times New Roman"/>
          <w:color w:val="000000" w:themeColor="text1"/>
          <w:sz w:val="24"/>
          <w:szCs w:val="24"/>
          <w:lang w:val="vi-VN"/>
        </w:rPr>
        <w:t>Lau khô, xúc, xáo trộn hoặc làm sạch khô chất thải, bụi, mảnh vụn hoặc các vật liệu khác có thể chứa silica tinh thể.</w:t>
      </w:r>
    </w:p>
    <w:p w14:paraId="26A5CC65" w14:textId="3C435777" w:rsidR="000C34D3" w:rsidRPr="005F143F" w:rsidRDefault="003E3924" w:rsidP="00BB7A89">
      <w:pPr>
        <w:pStyle w:val="ListParagraph"/>
        <w:numPr>
          <w:ilvl w:val="0"/>
          <w:numId w:val="10"/>
        </w:numPr>
        <w:spacing w:before="120" w:after="120" w:line="276" w:lineRule="auto"/>
        <w:ind w:left="720" w:right="202"/>
        <w:rPr>
          <w:rFonts w:eastAsia="Times New Roman"/>
          <w:color w:val="000000" w:themeColor="text1"/>
          <w:sz w:val="24"/>
          <w:szCs w:val="24"/>
          <w:lang w:val="vi-VN"/>
        </w:rPr>
      </w:pPr>
      <w:r w:rsidRPr="005F143F">
        <w:rPr>
          <w:rFonts w:eastAsia="Times New Roman"/>
          <w:color w:val="000000" w:themeColor="text1"/>
          <w:sz w:val="24"/>
          <w:szCs w:val="24"/>
          <w:lang w:val="vi-VN"/>
        </w:rPr>
        <w:t>Sử dụng phương pháp luân chuyển nhân viên như một biện pháp để giảm sự phơi nhiễm của họ với silica tinh thể có thể hít vào.</w:t>
      </w:r>
    </w:p>
    <w:p w14:paraId="419EFFE1" w14:textId="2ACEBAF5" w:rsidR="000C34D3" w:rsidRPr="005F143F" w:rsidRDefault="003E3924" w:rsidP="00BB7A89">
      <w:pPr>
        <w:pStyle w:val="ListParagraph"/>
        <w:numPr>
          <w:ilvl w:val="0"/>
          <w:numId w:val="10"/>
        </w:numPr>
        <w:spacing w:before="120" w:after="120" w:line="276" w:lineRule="auto"/>
        <w:ind w:left="720" w:right="202"/>
        <w:rPr>
          <w:rFonts w:eastAsia="Times New Roman"/>
          <w:color w:val="000000" w:themeColor="text1"/>
          <w:sz w:val="24"/>
          <w:szCs w:val="24"/>
          <w:lang w:val="vi-VN"/>
        </w:rPr>
      </w:pPr>
      <w:r w:rsidRPr="005F143F">
        <w:rPr>
          <w:rFonts w:eastAsia="Times New Roman"/>
          <w:color w:val="000000" w:themeColor="text1"/>
          <w:sz w:val="24"/>
          <w:szCs w:val="24"/>
          <w:lang w:val="vi-VN"/>
        </w:rPr>
        <w:t>Đi bộ hoặc di chuyển thiết bị trên hoặc qua bụi khô, mảnh vụn, cặn hoặc các vật liệu khác có thể chứa silica tinh thể.</w:t>
      </w:r>
    </w:p>
    <w:p w14:paraId="0BCB35A1" w14:textId="17CB9348" w:rsidR="000C34D3" w:rsidRPr="005F143F" w:rsidRDefault="003E3924" w:rsidP="00BB7A89">
      <w:pPr>
        <w:spacing w:before="120" w:after="120" w:line="276" w:lineRule="auto"/>
        <w:ind w:right="202"/>
        <w:rPr>
          <w:sz w:val="24"/>
          <w:szCs w:val="24"/>
          <w:lang w:val="vi-VN"/>
        </w:rPr>
      </w:pPr>
      <w:r w:rsidRPr="005F143F">
        <w:rPr>
          <w:sz w:val="24"/>
          <w:szCs w:val="24"/>
          <w:lang w:val="vi-VN"/>
        </w:rPr>
        <w:t>Các phương pháp kỹ thuật và thông lệ công việc nêu trên phải được thực hiện bất kể mức phơi nhiễm của nhân viên, đánh giá mức phơi nhiễm hoặc dữ liệu khách quan.</w:t>
      </w:r>
    </w:p>
    <w:p w14:paraId="529744CB" w14:textId="056DB6CE" w:rsidR="00AA5400" w:rsidRPr="005F143F" w:rsidRDefault="003E3924" w:rsidP="00DB0312">
      <w:pPr>
        <w:pStyle w:val="Heading3"/>
        <w:spacing w:line="276" w:lineRule="auto"/>
        <w:ind w:right="202"/>
        <w:rPr>
          <w:lang w:val="vi-VN"/>
        </w:rPr>
      </w:pPr>
      <w:r w:rsidRPr="005F143F">
        <w:rPr>
          <w:lang w:val="vi-VN"/>
        </w:rPr>
        <w:t>Dọn dẹp và vệ sinh</w:t>
      </w:r>
    </w:p>
    <w:p w14:paraId="4E4D29E0" w14:textId="4DA9F3B3" w:rsidR="00AA5400" w:rsidRPr="005F143F" w:rsidRDefault="003E3924" w:rsidP="00BB7A89">
      <w:pPr>
        <w:pStyle w:val="ListParagraph"/>
        <w:numPr>
          <w:ilvl w:val="0"/>
          <w:numId w:val="11"/>
        </w:numPr>
        <w:spacing w:before="120" w:after="120" w:line="276" w:lineRule="auto"/>
        <w:ind w:left="720" w:right="202"/>
        <w:rPr>
          <w:rFonts w:eastAsia="Times New Roman"/>
          <w:sz w:val="24"/>
          <w:szCs w:val="24"/>
          <w:lang w:val="vi-VN"/>
        </w:rPr>
      </w:pPr>
      <w:r w:rsidRPr="005F143F">
        <w:rPr>
          <w:rFonts w:eastAsia="Times New Roman"/>
          <w:sz w:val="24"/>
          <w:szCs w:val="24"/>
          <w:lang w:val="vi-VN"/>
        </w:rPr>
        <w:t>Chất thải, bụi, cặn, mảnh vụn hoặc vật liệu khác được tạo ra hoặc có chứa silica tinh thể, phải được làm sạch kịp thời và đúng cách và cho vào thùng chứa, túi kín hoặc đồ chứa tương đương không bị rò rỉ. Ở mức tối thiểu, tất cả chất thải, bụi, cặn, mảnh vụn hoặc vật liệu khác phải được dọn sạch vào cuối mỗi ca làm việc và thường xuyên hơn nếu cần để đảm bảo không có bụi tích tụ ở nơi làm việc.</w:t>
      </w:r>
    </w:p>
    <w:p w14:paraId="014C43EE" w14:textId="5469B7A3" w:rsidR="00AA5400" w:rsidRPr="005F143F" w:rsidRDefault="003E3924" w:rsidP="00BB7A89">
      <w:pPr>
        <w:pStyle w:val="ListParagraph"/>
        <w:numPr>
          <w:ilvl w:val="0"/>
          <w:numId w:val="11"/>
        </w:numPr>
        <w:spacing w:before="120" w:after="120" w:line="276" w:lineRule="auto"/>
        <w:ind w:left="720" w:right="202"/>
        <w:rPr>
          <w:rFonts w:eastAsia="Times New Roman"/>
          <w:sz w:val="24"/>
          <w:szCs w:val="24"/>
          <w:lang w:val="vi-VN"/>
        </w:rPr>
      </w:pPr>
      <w:r w:rsidRPr="005F143F">
        <w:rPr>
          <w:rFonts w:eastAsia="Times New Roman"/>
          <w:sz w:val="24"/>
          <w:szCs w:val="24"/>
          <w:lang w:val="vi-VN"/>
        </w:rPr>
        <w:t xml:space="preserve">Phải sử dụng các phương pháp ướt hoặc máy hút bụi được trang bị bộ lọc HEPA để thu </w:t>
      </w:r>
      <w:r w:rsidRPr="005F143F">
        <w:rPr>
          <w:rFonts w:eastAsia="Times New Roman"/>
          <w:sz w:val="24"/>
          <w:szCs w:val="24"/>
          <w:lang w:val="vi-VN"/>
        </w:rPr>
        <w:lastRenderedPageBreak/>
        <w:t>gom tất cả chất thải, bụi, cặn, mảnh vụn hoặc các vật liệu khác được tạo ra từ các công việc có mức phơi nhiễm cao, hoặc có chứa hoặc bị nhiễm silica tinh thể hít vào.</w:t>
      </w:r>
    </w:p>
    <w:p w14:paraId="65D6B4DC" w14:textId="612C4FFE" w:rsidR="00AA5400" w:rsidRPr="005F143F" w:rsidRDefault="003E3924" w:rsidP="00BB7A89">
      <w:pPr>
        <w:pStyle w:val="ListParagraph"/>
        <w:numPr>
          <w:ilvl w:val="0"/>
          <w:numId w:val="11"/>
        </w:numPr>
        <w:spacing w:before="120" w:after="120" w:line="264" w:lineRule="auto"/>
        <w:ind w:left="720" w:right="202"/>
        <w:rPr>
          <w:rFonts w:eastAsia="Times New Roman"/>
          <w:sz w:val="24"/>
          <w:szCs w:val="24"/>
          <w:lang w:val="vi-VN"/>
        </w:rPr>
      </w:pPr>
      <w:r w:rsidRPr="005F143F">
        <w:rPr>
          <w:rFonts w:eastAsia="Times New Roman"/>
          <w:sz w:val="24"/>
          <w:szCs w:val="24"/>
          <w:lang w:val="vi-VN"/>
        </w:rPr>
        <w:t>Nhân viên tham gia vào công việc dọn vệ sinh phải sử dụng thiết bị bảo vệ hô hấp theo chương trình mặt nạ phòng độc của chúng tôi và các yêu cầu về mặt nạ phòng độc được nêu trong kế hoạch này.</w:t>
      </w:r>
    </w:p>
    <w:p w14:paraId="78E54CFD" w14:textId="05C0A0A0" w:rsidR="00AA5400" w:rsidRPr="005F143F" w:rsidRDefault="003E3924" w:rsidP="00BB7A89">
      <w:pPr>
        <w:pStyle w:val="ListParagraph"/>
        <w:numPr>
          <w:ilvl w:val="0"/>
          <w:numId w:val="11"/>
        </w:numPr>
        <w:spacing w:before="120" w:line="264" w:lineRule="auto"/>
        <w:ind w:left="720" w:right="202"/>
        <w:rPr>
          <w:rFonts w:eastAsia="Times New Roman"/>
          <w:sz w:val="24"/>
          <w:szCs w:val="24"/>
          <w:lang w:val="vi-VN"/>
        </w:rPr>
      </w:pPr>
      <w:r w:rsidRPr="005F143F">
        <w:rPr>
          <w:rFonts w:eastAsia="Times New Roman"/>
          <w:sz w:val="24"/>
          <w:szCs w:val="24"/>
          <w:lang w:val="vi-VN"/>
        </w:rPr>
        <w:t>Các phương tiện rửa dễ tiếp cận được cung cấp theo mục 3366.</w:t>
      </w:r>
    </w:p>
    <w:p w14:paraId="06F920EC" w14:textId="2DECD590" w:rsidR="008C7EB5" w:rsidRPr="005F143F" w:rsidRDefault="003E3924" w:rsidP="00BB7A89">
      <w:pPr>
        <w:spacing w:before="120" w:after="120" w:line="264" w:lineRule="auto"/>
        <w:ind w:right="202"/>
        <w:rPr>
          <w:b/>
          <w:bCs/>
          <w:sz w:val="24"/>
          <w:szCs w:val="24"/>
          <w:lang w:val="vi-VN"/>
        </w:rPr>
      </w:pPr>
      <w:r w:rsidRPr="005F143F">
        <w:rPr>
          <w:sz w:val="24"/>
          <w:szCs w:val="24"/>
          <w:lang w:val="vi-VN"/>
        </w:rPr>
        <w:t>Các phương pháp dọn vệ sinh nêu trên phải được thực hiện bất kể mức phơi nhiễm của nhân viên, đánh giá mức phơi nhiễm hoặc dữ liệu khách quan.</w:t>
      </w:r>
    </w:p>
    <w:p w14:paraId="3E51313D" w14:textId="118B5139" w:rsidR="005F5529" w:rsidRPr="005F143F" w:rsidRDefault="00A534A2" w:rsidP="003966B8">
      <w:pPr>
        <w:pStyle w:val="Heading2"/>
        <w:spacing w:after="120" w:line="264" w:lineRule="auto"/>
        <w:ind w:right="0"/>
        <w:rPr>
          <w:color w:val="244061" w:themeColor="accent1" w:themeShade="80"/>
          <w:lang w:val="vi-VN"/>
        </w:rPr>
      </w:pPr>
      <w:r w:rsidRPr="005F143F">
        <w:rPr>
          <w:color w:val="244061" w:themeColor="accent1" w:themeShade="80"/>
          <w:lang w:val="vi-VN"/>
        </w:rPr>
        <w:t>Công việc không được coi là có mức phơi nhiễm cao</w:t>
      </w:r>
    </w:p>
    <w:p w14:paraId="0F7FC485" w14:textId="6401E913" w:rsidR="005510E9" w:rsidRPr="005F143F" w:rsidRDefault="00A534A2" w:rsidP="00D41D58">
      <w:pPr>
        <w:spacing w:before="120" w:line="264" w:lineRule="auto"/>
        <w:ind w:right="202"/>
        <w:rPr>
          <w:sz w:val="24"/>
          <w:szCs w:val="24"/>
          <w:lang w:val="vi-VN"/>
        </w:rPr>
      </w:pPr>
      <w:r w:rsidRPr="005F143F">
        <w:rPr>
          <w:sz w:val="24"/>
          <w:szCs w:val="24"/>
          <w:lang w:val="vi-VN"/>
        </w:rPr>
        <w:t>Các công việc được liệt kê trong Bảng 2 không phải là các công việc gây ra mức phơi nhiễm cao (nghĩa là chúng liên quan đến gia công đá nhân tạo chứa ít hơn 0,1% silica tinh thể hoặc đá tự nhiên chứa ít hơn 10% silica tinh thể, cùng với công việc vệ sinh và dọn dẹp liên quan), nhưng chúng khiến nhân viên tiếp xúc với RCS trong không khí. Các công việc này phải được thực hiện ở những khu vực quy định theo yêu cầu của mục 5204(e) bất cứ khi nào mức phơi nhiễm của nhân viên với nồng độ silica tinh thể có thể hít vào trong không khí cao hơn hoặc có căn cứ hợp lý để dự kiến là cao hơn giới hạn phơi nhiễm được phép (PEL) là 50 μg/m3 trung bình trong 8 giờ:</w:t>
      </w:r>
    </w:p>
    <w:p w14:paraId="29CF5669" w14:textId="27E89E5E" w:rsidR="001056B5" w:rsidRPr="005F143F" w:rsidRDefault="00A534A2" w:rsidP="00BB7A89">
      <w:pPr>
        <w:pStyle w:val="Heading3"/>
        <w:spacing w:before="120" w:line="264" w:lineRule="auto"/>
        <w:ind w:right="202"/>
        <w:rPr>
          <w:lang w:val="vi-VN"/>
        </w:rPr>
      </w:pPr>
      <w:r w:rsidRPr="005F143F">
        <w:rPr>
          <w:lang w:val="vi-VN"/>
        </w:rPr>
        <w:t>Dọn dẹp và vệ sinh</w:t>
      </w:r>
    </w:p>
    <w:p w14:paraId="4D43FAF9" w14:textId="4B67BC1F" w:rsidR="001056B5" w:rsidRPr="005F143F" w:rsidRDefault="00A534A2" w:rsidP="00BB7A89">
      <w:pPr>
        <w:pStyle w:val="ListParagraph"/>
        <w:numPr>
          <w:ilvl w:val="0"/>
          <w:numId w:val="3"/>
        </w:numPr>
        <w:spacing w:before="120" w:after="120" w:line="264" w:lineRule="auto"/>
        <w:ind w:left="720" w:right="202"/>
        <w:rPr>
          <w:color w:val="000000" w:themeColor="text1"/>
          <w:sz w:val="24"/>
          <w:szCs w:val="24"/>
          <w:lang w:val="vi-VN"/>
        </w:rPr>
      </w:pPr>
      <w:r w:rsidRPr="005F143F">
        <w:rPr>
          <w:rFonts w:eastAsia="Times New Roman"/>
          <w:color w:val="000000" w:themeColor="text1"/>
          <w:sz w:val="24"/>
          <w:szCs w:val="24"/>
          <w:lang w:val="vi-VN"/>
        </w:rPr>
        <w:t>Nghiêm cấm dùng khăn lau khô hoặc chải khô vì nó có thể góp phần khiến nhân viên phơi nhiễm với silica tinh thể có thể hít vào trừ khi phương pháp quét ướt, hút bụi được lọc HEPA hoặc các phương pháp khác giúp giảm thiểu khả năng phơi nhiễm là không khả thi.</w:t>
      </w:r>
    </w:p>
    <w:p w14:paraId="44000058" w14:textId="6067A947" w:rsidR="001056B5" w:rsidRPr="005F143F" w:rsidRDefault="00A534A2" w:rsidP="00BB7A89">
      <w:pPr>
        <w:pStyle w:val="ListParagraph"/>
        <w:numPr>
          <w:ilvl w:val="0"/>
          <w:numId w:val="3"/>
        </w:numPr>
        <w:spacing w:before="120" w:after="120" w:line="264" w:lineRule="auto"/>
        <w:ind w:left="720" w:right="202"/>
        <w:rPr>
          <w:color w:val="000000" w:themeColor="text1"/>
          <w:sz w:val="24"/>
          <w:szCs w:val="24"/>
          <w:lang w:val="vi-VN"/>
        </w:rPr>
      </w:pPr>
      <w:r w:rsidRPr="005F143F">
        <w:rPr>
          <w:rFonts w:eastAsia="Times New Roman"/>
          <w:color w:val="000000" w:themeColor="text1"/>
          <w:sz w:val="24"/>
          <w:szCs w:val="24"/>
          <w:lang w:val="vi-VN"/>
        </w:rPr>
        <w:t>Không được sử dụng khí nén để làm sạch quần áo hoặc bề mặt nếu nó có thể góp phần khiến nhân viên phơi nhiễm với silica tinh thể có thể hít vào trừ khi:</w:t>
      </w:r>
    </w:p>
    <w:p w14:paraId="4F19FA4C" w14:textId="46B8F4D6" w:rsidR="001056B5" w:rsidRPr="005F143F" w:rsidRDefault="00A534A2" w:rsidP="00BB7A89">
      <w:pPr>
        <w:pStyle w:val="ListParagraph"/>
        <w:numPr>
          <w:ilvl w:val="1"/>
          <w:numId w:val="3"/>
        </w:numPr>
        <w:spacing w:before="120" w:after="120" w:line="264" w:lineRule="auto"/>
        <w:ind w:left="1080" w:right="202"/>
        <w:rPr>
          <w:rFonts w:eastAsia="Times New Roman"/>
          <w:color w:val="000000" w:themeColor="text1"/>
          <w:sz w:val="24"/>
          <w:szCs w:val="24"/>
          <w:lang w:val="vi-VN"/>
        </w:rPr>
      </w:pPr>
      <w:r w:rsidRPr="005F143F">
        <w:rPr>
          <w:rFonts w:eastAsia="Times New Roman"/>
          <w:color w:val="000000" w:themeColor="text1"/>
          <w:sz w:val="24"/>
          <w:szCs w:val="24"/>
          <w:lang w:val="vi-VN"/>
        </w:rPr>
        <w:t>Khí nén được sử dụng kết hợp với hệ thống thông khí giúp gom đám mây bụi do khí nén tạo ra một cách hiệu quả.</w:t>
      </w:r>
    </w:p>
    <w:p w14:paraId="32A416A5" w14:textId="07475800" w:rsidR="001056B5" w:rsidRPr="005F143F" w:rsidRDefault="00A534A2" w:rsidP="00BB7A89">
      <w:pPr>
        <w:pStyle w:val="ListParagraph"/>
        <w:numPr>
          <w:ilvl w:val="1"/>
          <w:numId w:val="3"/>
        </w:numPr>
        <w:spacing w:before="120" w:line="264" w:lineRule="auto"/>
        <w:ind w:left="1080" w:right="202"/>
        <w:rPr>
          <w:color w:val="000000" w:themeColor="text1"/>
          <w:sz w:val="24"/>
          <w:szCs w:val="24"/>
          <w:lang w:val="vi-VN"/>
        </w:rPr>
      </w:pPr>
      <w:r w:rsidRPr="005F143F">
        <w:rPr>
          <w:rFonts w:eastAsia="Times New Roman"/>
          <w:color w:val="000000" w:themeColor="text1"/>
          <w:sz w:val="24"/>
          <w:szCs w:val="24"/>
          <w:lang w:val="vi-VN"/>
        </w:rPr>
        <w:t>Không có phương pháp thay thế nào khác khả thi.</w:t>
      </w:r>
    </w:p>
    <w:p w14:paraId="31099413" w14:textId="4008B373" w:rsidR="1C059444" w:rsidRPr="005F143F" w:rsidRDefault="00A534A2" w:rsidP="003966B8">
      <w:pPr>
        <w:pStyle w:val="Heading2"/>
        <w:spacing w:after="120" w:line="264" w:lineRule="auto"/>
        <w:ind w:right="0"/>
        <w:rPr>
          <w:color w:val="244061" w:themeColor="accent1" w:themeShade="80"/>
          <w:lang w:val="vi-VN"/>
        </w:rPr>
      </w:pPr>
      <w:r w:rsidRPr="005F143F">
        <w:rPr>
          <w:color w:val="244061" w:themeColor="accent1" w:themeShade="80"/>
          <w:lang w:val="vi-VN"/>
        </w:rPr>
        <w:t>Mặt nạ phòng độc</w:t>
      </w:r>
    </w:p>
    <w:p w14:paraId="17BEADED" w14:textId="5CDC2BB9" w:rsidR="68C77DC6" w:rsidRPr="005F143F" w:rsidRDefault="00A534A2" w:rsidP="00BB7A89">
      <w:pPr>
        <w:snapToGrid w:val="0"/>
        <w:spacing w:before="120" w:after="120" w:line="264" w:lineRule="auto"/>
        <w:ind w:right="202"/>
        <w:rPr>
          <w:sz w:val="24"/>
          <w:szCs w:val="24"/>
          <w:lang w:val="vi-VN"/>
        </w:rPr>
      </w:pPr>
      <w:r w:rsidRPr="005F143F">
        <w:rPr>
          <w:sz w:val="24"/>
          <w:szCs w:val="24"/>
          <w:lang w:val="vi-VN"/>
        </w:rPr>
        <w:t>Khi các biện pháp kiểm soát kỹ thuật, hành chính và thông lệ công việc không khả thi hoặc trong thời gian cần thiết để thực hiện chúng, nhân viên sẽ được cung cấp và yêu cầu sử dụng mặt nạ phòng độc phù hợp với chương trình mặt nạ bảo vệ của chúng tôi và các yêu cầu của mục 5144.</w:t>
      </w:r>
    </w:p>
    <w:p w14:paraId="43830110" w14:textId="70EE1EB9" w:rsidR="79FE473A" w:rsidRPr="005F143F" w:rsidRDefault="00A534A2" w:rsidP="00BB7A89">
      <w:pPr>
        <w:spacing w:before="120" w:after="120" w:line="264" w:lineRule="auto"/>
        <w:ind w:right="202"/>
        <w:rPr>
          <w:sz w:val="24"/>
          <w:szCs w:val="24"/>
          <w:lang w:val="vi-VN"/>
        </w:rPr>
      </w:pPr>
      <w:r w:rsidRPr="005F143F">
        <w:rPr>
          <w:sz w:val="24"/>
          <w:szCs w:val="24"/>
          <w:lang w:val="vi-VN"/>
        </w:rPr>
        <w:t>Nhân viên thực hiện các công việc có mức phơi nhiễm cao hoặc làm việc trong khu vực quy định nơi đang thực hiện các công việc có mức phơi nhiễm cao sẽ được cung cấp và yêu cầu đeo các loại mặt nạ phòng độc sau:</w:t>
      </w:r>
    </w:p>
    <w:p w14:paraId="2BAAF8FF" w14:textId="255A7026" w:rsidR="519D1D9D" w:rsidRPr="005F143F" w:rsidRDefault="00A534A2" w:rsidP="00BB7A89">
      <w:pPr>
        <w:pStyle w:val="ListParagraph"/>
        <w:numPr>
          <w:ilvl w:val="0"/>
          <w:numId w:val="2"/>
        </w:numPr>
        <w:spacing w:before="120" w:after="120" w:line="264" w:lineRule="auto"/>
        <w:ind w:left="720" w:right="202"/>
        <w:rPr>
          <w:rFonts w:eastAsia="Times New Roman"/>
          <w:sz w:val="24"/>
          <w:szCs w:val="24"/>
          <w:lang w:val="vi-VN"/>
        </w:rPr>
      </w:pPr>
      <w:r w:rsidRPr="005F143F">
        <w:rPr>
          <w:rFonts w:eastAsia="Times New Roman"/>
          <w:sz w:val="24"/>
          <w:szCs w:val="24"/>
          <w:lang w:val="vi-VN"/>
        </w:rPr>
        <w:t xml:space="preserve">Mặt nạ phòng độc lọc không khí chạy điện (PAPR) kín mặt, ôm khít hoặc mặt nạ phòng độc có khả năng bảo vệ tương đương hoặc cao hơn, được trang bị bộ lọc </w:t>
      </w:r>
      <w:r w:rsidR="00E076E2" w:rsidRPr="005F143F">
        <w:rPr>
          <w:rFonts w:eastAsia="Times New Roman"/>
          <w:sz w:val="24"/>
          <w:szCs w:val="24"/>
          <w:lang w:val="vi-VN"/>
        </w:rPr>
        <w:t xml:space="preserve">HEPA, </w:t>
      </w:r>
      <w:r w:rsidRPr="005F143F">
        <w:rPr>
          <w:rFonts w:eastAsia="Times New Roman"/>
          <w:sz w:val="24"/>
          <w:szCs w:val="24"/>
          <w:lang w:val="vi-VN"/>
        </w:rPr>
        <w:t>N100, R100 hoặc P100. Phin lọc kết hợp hơi hữu cơ và bộ lọc HEPA, N100, R100, P100 sẽ được sử dụng khi nhân viên làm việc với đá nhân tạo, trừ hai trường hợp sau:</w:t>
      </w:r>
    </w:p>
    <w:p w14:paraId="0045612C" w14:textId="1BE114CE" w:rsidR="519D1D9D" w:rsidRPr="005F143F" w:rsidRDefault="00A534A2" w:rsidP="00BB7A89">
      <w:pPr>
        <w:pStyle w:val="ListParagraph"/>
        <w:numPr>
          <w:ilvl w:val="0"/>
          <w:numId w:val="1"/>
        </w:numPr>
        <w:spacing w:before="120" w:after="120" w:line="264" w:lineRule="auto"/>
        <w:ind w:right="202"/>
        <w:rPr>
          <w:sz w:val="24"/>
          <w:szCs w:val="24"/>
          <w:lang w:val="vi-VN"/>
        </w:rPr>
      </w:pPr>
      <w:r w:rsidRPr="005F143F">
        <w:rPr>
          <w:rFonts w:eastAsia="Times New Roman"/>
          <w:sz w:val="24"/>
          <w:szCs w:val="24"/>
          <w:lang w:val="vi-VN"/>
        </w:rPr>
        <w:t xml:space="preserve">Có thể bỏ qua phin lọc hơi hữu cơ khi không có mức phơi nhiễm vượt quá PEL được quy định trong mục 5155 đối với bất kỳ hợp chất hữu cơ nào được biết là hiện diện trong </w:t>
      </w:r>
      <w:r w:rsidRPr="005F143F">
        <w:rPr>
          <w:rFonts w:eastAsia="Times New Roman"/>
          <w:sz w:val="24"/>
          <w:szCs w:val="24"/>
          <w:lang w:val="vi-VN"/>
        </w:rPr>
        <w:lastRenderedPageBreak/>
        <w:t>đá nhân tạo, dựa trên thông tin được cung cấp trong bảng dữ liệu an toàn của nhà sản xuất.</w:t>
      </w:r>
    </w:p>
    <w:p w14:paraId="005E3D28" w14:textId="6091E95B" w:rsidR="6D5D096A" w:rsidRPr="005F143F" w:rsidRDefault="00A534A2" w:rsidP="00BB7A89">
      <w:pPr>
        <w:pStyle w:val="ListParagraph"/>
        <w:numPr>
          <w:ilvl w:val="0"/>
          <w:numId w:val="1"/>
        </w:numPr>
        <w:spacing w:before="120" w:after="120" w:line="264" w:lineRule="auto"/>
        <w:ind w:right="202"/>
        <w:rPr>
          <w:sz w:val="24"/>
          <w:szCs w:val="24"/>
          <w:lang w:val="vi-VN"/>
        </w:rPr>
      </w:pPr>
      <w:r w:rsidRPr="005F143F">
        <w:rPr>
          <w:rFonts w:eastAsia="Times New Roman"/>
          <w:sz w:val="24"/>
          <w:szCs w:val="24"/>
          <w:lang w:val="vi-VN"/>
        </w:rPr>
        <w:t>Nhân viên có thể được cung cấp PAPR thoải mái, mặt nạ lọc không khí toàn mặt hoặc mặt nạ khác có khả năng bảo vệ tương đương hoặc cao hơn khi mức độ phơi nhiễm của nhân viên với silica tinh thể hô hấp được duy trì ổn định dưới AL thông qua việc lấy mẫu khí đại diện ít nhất mỗi sáu tháng một lần. Ngoại lệ này không áp dụng nếu có khuyến nghị y tế về việc sử dụng PAPR kín mặt, ôm khít hoặc mặt nạ phòng độc khác.</w:t>
      </w:r>
    </w:p>
    <w:p w14:paraId="5C5F1361" w14:textId="4C766DD6" w:rsidR="519D1D9D" w:rsidRPr="005F143F" w:rsidRDefault="00A534A2" w:rsidP="00BB7A89">
      <w:pPr>
        <w:pStyle w:val="ListParagraph"/>
        <w:numPr>
          <w:ilvl w:val="0"/>
          <w:numId w:val="2"/>
        </w:numPr>
        <w:spacing w:before="120" w:after="120" w:line="264" w:lineRule="auto"/>
        <w:ind w:left="720" w:right="202"/>
        <w:rPr>
          <w:rFonts w:eastAsia="Times New Roman"/>
          <w:sz w:val="24"/>
          <w:szCs w:val="24"/>
          <w:lang w:val="vi-VN"/>
        </w:rPr>
      </w:pPr>
      <w:r w:rsidRPr="005F143F">
        <w:rPr>
          <w:rFonts w:eastAsia="Times New Roman"/>
          <w:sz w:val="24"/>
          <w:szCs w:val="24"/>
          <w:lang w:val="vi-VN"/>
        </w:rPr>
        <w:t>Mặt nạ được cấp khí kín mặt, ôm khít ở chế độ áp suất theo yêu cầu hoặc chế độ áp suất dương khác dành cho bất kỳ nhân viên nào được chẩn đoán xác nhận mắc bệnh bụi phổi silic hoặc những người đáp ứng các dấu hiệu đáng ngờ của bệnh bụi phổi silic, hoặc bất cứ khi nào có khuyến nghị y tế về việc sử dụng mặt nạ phòng độc được cấp khí.</w:t>
      </w:r>
    </w:p>
    <w:p w14:paraId="7B3A5074" w14:textId="45FF532D" w:rsidR="008110A2" w:rsidRPr="005F143F" w:rsidRDefault="00A534A2" w:rsidP="006D0170">
      <w:pPr>
        <w:pStyle w:val="Heading2"/>
        <w:spacing w:after="120" w:line="264" w:lineRule="auto"/>
        <w:ind w:right="202"/>
        <w:rPr>
          <w:color w:val="244061" w:themeColor="accent1" w:themeShade="80"/>
          <w:lang w:val="vi-VN"/>
        </w:rPr>
      </w:pPr>
      <w:bookmarkStart w:id="0" w:name="_Hlk27378744"/>
      <w:bookmarkEnd w:id="0"/>
      <w:r w:rsidRPr="005F143F">
        <w:rPr>
          <w:color w:val="244061" w:themeColor="accent1" w:themeShade="80"/>
          <w:lang w:val="vi-VN"/>
        </w:rPr>
        <w:t>Đánh giá và chuẩn bị sẵn kế hoạch kiểm soát phơi nhiễm</w:t>
      </w:r>
    </w:p>
    <w:p w14:paraId="072D7BDD" w14:textId="2C35EA1B" w:rsidR="008110A2" w:rsidRPr="005F143F" w:rsidRDefault="00A534A2" w:rsidP="00BB7A89">
      <w:pPr>
        <w:pStyle w:val="BodyText"/>
        <w:spacing w:before="120" w:after="120" w:line="264" w:lineRule="auto"/>
        <w:ind w:right="202"/>
        <w:rPr>
          <w:color w:val="C00000"/>
          <w:lang w:val="vi-VN"/>
        </w:rPr>
      </w:pPr>
      <w:r w:rsidRPr="005F143F">
        <w:rPr>
          <w:color w:val="333333"/>
          <w:spacing w:val="-8"/>
          <w:lang w:val="vi-VN"/>
        </w:rPr>
        <w:t>Hiệu quả của kế hoạch kiểm soát phơi nhiễm bằng văn bản sẽ được đánh giá ít nhất hàng năm và được cập nhật khi cần thiết bởi</w:t>
      </w:r>
      <w:r w:rsidR="000412E8" w:rsidRPr="005F143F">
        <w:rPr>
          <w:color w:val="333333"/>
          <w:spacing w:val="-8"/>
          <w:lang w:val="vi-VN"/>
        </w:rPr>
        <w:t xml:space="preserve"> </w:t>
      </w:r>
      <w:r w:rsidRPr="005F143F">
        <w:rPr>
          <w:color w:val="C00000"/>
          <w:lang w:val="vi-VN"/>
        </w:rPr>
        <w:t>[mô tả cách thức thực hiện điều này</w:t>
      </w:r>
      <w:r w:rsidR="00BB7A89">
        <w:rPr>
          <w:color w:val="C00000"/>
        </w:rPr>
        <w:t>.</w:t>
      </w:r>
      <w:r w:rsidRPr="005F143F">
        <w:rPr>
          <w:color w:val="C00000"/>
          <w:lang w:val="vi-VN"/>
        </w:rPr>
        <w:t>]</w:t>
      </w:r>
    </w:p>
    <w:p w14:paraId="29F9A47F" w14:textId="2B62E5B3" w:rsidR="0014361A" w:rsidRPr="005F143F" w:rsidRDefault="00A1677F" w:rsidP="00BB7A89">
      <w:pPr>
        <w:pStyle w:val="BodyText"/>
        <w:spacing w:before="120" w:after="120" w:line="264" w:lineRule="auto"/>
        <w:ind w:right="202"/>
        <w:rPr>
          <w:color w:val="000000" w:themeColor="text1"/>
          <w:lang w:val="vi-VN"/>
        </w:rPr>
      </w:pPr>
      <w:r w:rsidRPr="005F143F">
        <w:rPr>
          <w:color w:val="333333"/>
          <w:spacing w:val="-8"/>
          <w:lang w:val="vi-VN"/>
        </w:rPr>
        <w:t>Kế hoạch sẽ được cung cấp sẵn để kiểm tra và sao chép theo yêu cầu cho từng nhân viên bị ảnh hưởng (hoặc người đại diện được chỉ định của họ) bởi</w:t>
      </w:r>
      <w:r w:rsidR="000412E8" w:rsidRPr="005F143F">
        <w:rPr>
          <w:color w:val="FF0000"/>
          <w:lang w:val="vi-VN"/>
        </w:rPr>
        <w:t xml:space="preserve"> </w:t>
      </w:r>
      <w:r w:rsidRPr="005F143F">
        <w:rPr>
          <w:color w:val="C00000"/>
          <w:lang w:val="vi-VN"/>
        </w:rPr>
        <w:t>[mô tả cách thức thực hiện điều này</w:t>
      </w:r>
      <w:r w:rsidR="00BB7A89">
        <w:rPr>
          <w:color w:val="C00000"/>
        </w:rPr>
        <w:t>.</w:t>
      </w:r>
      <w:r w:rsidRPr="005F143F">
        <w:rPr>
          <w:color w:val="C00000"/>
          <w:lang w:val="vi-VN"/>
        </w:rPr>
        <w:t>]</w:t>
      </w:r>
      <w:r w:rsidR="00647293" w:rsidRPr="005F143F">
        <w:rPr>
          <w:color w:val="000000" w:themeColor="text1"/>
          <w:lang w:val="vi-VN"/>
        </w:rPr>
        <w:t xml:space="preserve"> </w:t>
      </w:r>
      <w:r w:rsidR="0014361A" w:rsidRPr="005F143F">
        <w:rPr>
          <w:color w:val="000000" w:themeColor="text1"/>
          <w:lang w:val="vi-VN"/>
        </w:rPr>
        <w:br w:type="page"/>
      </w:r>
    </w:p>
    <w:p w14:paraId="4F54343A" w14:textId="0931DE15" w:rsidR="0014361A" w:rsidRPr="005F143F" w:rsidRDefault="00E46CAF" w:rsidP="00D41D58">
      <w:pPr>
        <w:pStyle w:val="Heading2"/>
        <w:spacing w:before="0"/>
        <w:ind w:right="202"/>
        <w:rPr>
          <w:lang w:val="vi-VN"/>
        </w:rPr>
      </w:pPr>
      <w:r w:rsidRPr="005F143F">
        <w:rPr>
          <w:lang w:val="vi-VN"/>
        </w:rPr>
        <w:lastRenderedPageBreak/>
        <w:t>Bảng 1 – Công việc có nguy cơ ca</w:t>
      </w:r>
    </w:p>
    <w:p w14:paraId="2C627236" w14:textId="18D302E9" w:rsidR="006D1CEC" w:rsidRPr="005F143F" w:rsidRDefault="006D1CEC" w:rsidP="008948A9">
      <w:pPr>
        <w:spacing w:after="100" w:line="252" w:lineRule="auto"/>
        <w:ind w:left="432" w:right="202"/>
        <w:rPr>
          <w:rFonts w:eastAsia="Times New Roman"/>
          <w:color w:val="C00000"/>
          <w:sz w:val="24"/>
          <w:szCs w:val="24"/>
          <w:lang w:val="vi-VN"/>
        </w:rPr>
      </w:pPr>
      <w:r w:rsidRPr="005F143F">
        <w:rPr>
          <w:rFonts w:eastAsia="Times New Roman"/>
          <w:color w:val="C00000"/>
          <w:sz w:val="24"/>
          <w:szCs w:val="24"/>
          <w:lang w:val="vi-VN"/>
        </w:rPr>
        <w:t>[</w:t>
      </w:r>
      <w:r w:rsidR="005D6325" w:rsidRPr="005F143F">
        <w:rPr>
          <w:rFonts w:eastAsia="Times New Roman"/>
          <w:color w:val="C00000"/>
          <w:sz w:val="24"/>
          <w:szCs w:val="24"/>
          <w:lang w:val="vi-VN"/>
        </w:rPr>
        <w:t>Mỗi công việc được liệt kê dưới đây đã được gán một con số.</w:t>
      </w:r>
      <w:r w:rsidRPr="005F143F">
        <w:rPr>
          <w:rFonts w:eastAsia="Times New Roman"/>
          <w:color w:val="C00000"/>
          <w:sz w:val="24"/>
          <w:szCs w:val="24"/>
          <w:lang w:val="vi-VN"/>
        </w:rPr>
        <w:t xml:space="preserve"> </w:t>
      </w:r>
      <w:r w:rsidR="005D6325" w:rsidRPr="005F143F">
        <w:rPr>
          <w:rFonts w:eastAsia="Times New Roman"/>
          <w:color w:val="C00000"/>
          <w:sz w:val="24"/>
          <w:szCs w:val="24"/>
          <w:lang w:val="vi-VN"/>
        </w:rPr>
        <w:t>Thay vào đó, hãy cân nhắc việc xác định các công việc thông qua tên/mã số máy, tên quy trình hoặc các phương tiện khác phù hợp nhất với mục đích của quý vị</w:t>
      </w:r>
      <w:r w:rsidR="00667C8C" w:rsidRPr="005F143F">
        <w:rPr>
          <w:rFonts w:eastAsia="Times New Roman"/>
          <w:color w:val="C00000"/>
          <w:sz w:val="24"/>
          <w:szCs w:val="24"/>
        </w:rPr>
        <w:t>.</w:t>
      </w:r>
      <w:r w:rsidRPr="005F143F">
        <w:rPr>
          <w:rFonts w:eastAsia="Times New Roman"/>
          <w:color w:val="C00000"/>
          <w:sz w:val="24"/>
          <w:szCs w:val="24"/>
          <w:lang w:val="vi-VN"/>
        </w:rPr>
        <w:t>]</w:t>
      </w:r>
    </w:p>
    <w:tbl>
      <w:tblPr>
        <w:tblStyle w:val="TableGrid"/>
        <w:tblW w:w="10805" w:type="dxa"/>
        <w:jc w:val="center"/>
        <w:tblLook w:val="04A0" w:firstRow="1" w:lastRow="0" w:firstColumn="1" w:lastColumn="0" w:noHBand="0" w:noVBand="1"/>
        <w:tblCaption w:val="Table 1"/>
        <w:tblDescription w:val="High Hazard Trigger Tasks"/>
      </w:tblPr>
      <w:tblGrid>
        <w:gridCol w:w="2435"/>
        <w:gridCol w:w="3510"/>
        <w:gridCol w:w="2610"/>
        <w:gridCol w:w="2250"/>
      </w:tblGrid>
      <w:tr w:rsidR="008C7EB5" w:rsidRPr="006D28B7" w14:paraId="275C23E1" w14:textId="77777777" w:rsidTr="008948A9">
        <w:trPr>
          <w:trHeight w:val="908"/>
          <w:tblHeader/>
          <w:jc w:val="center"/>
        </w:trPr>
        <w:tc>
          <w:tcPr>
            <w:tcW w:w="2435" w:type="dxa"/>
            <w:shd w:val="clear" w:color="auto" w:fill="D9D9D9" w:themeFill="background1" w:themeFillShade="D9"/>
            <w:vAlign w:val="center"/>
          </w:tcPr>
          <w:p w14:paraId="558D6D42" w14:textId="1F94379F" w:rsidR="008C7EB5" w:rsidRPr="005F143F" w:rsidRDefault="0095346C" w:rsidP="0095346C">
            <w:pPr>
              <w:spacing w:before="120" w:after="60"/>
              <w:ind w:right="202"/>
              <w:jc w:val="center"/>
              <w:rPr>
                <w:b/>
                <w:lang w:val="vi-VN"/>
              </w:rPr>
            </w:pPr>
            <w:r w:rsidRPr="005F143F">
              <w:rPr>
                <w:b/>
                <w:lang w:val="vi-VN"/>
              </w:rPr>
              <w:t>MÔ TẢ CÔNG VIỆC</w:t>
            </w:r>
          </w:p>
        </w:tc>
        <w:tc>
          <w:tcPr>
            <w:tcW w:w="3510" w:type="dxa"/>
            <w:shd w:val="clear" w:color="auto" w:fill="D9D9D9" w:themeFill="background1" w:themeFillShade="D9"/>
            <w:vAlign w:val="center"/>
          </w:tcPr>
          <w:p w14:paraId="2DA55C10" w14:textId="3DCB2B1B" w:rsidR="008C7EB5" w:rsidRPr="005F143F" w:rsidRDefault="0095346C" w:rsidP="0095346C">
            <w:pPr>
              <w:spacing w:before="120" w:after="60"/>
              <w:ind w:right="202"/>
              <w:jc w:val="center"/>
              <w:rPr>
                <w:b/>
                <w:lang w:val="vi-VN"/>
              </w:rPr>
            </w:pPr>
            <w:r w:rsidRPr="005F143F">
              <w:rPr>
                <w:b/>
                <w:lang w:val="vi-VN"/>
              </w:rPr>
              <w:t>KIỂM SOÁT PHƠI NHIỄM VÀ THÔNG LỆ CÔNG VIỆC</w:t>
            </w:r>
          </w:p>
        </w:tc>
        <w:tc>
          <w:tcPr>
            <w:tcW w:w="2610" w:type="dxa"/>
            <w:shd w:val="clear" w:color="auto" w:fill="D9D9D9" w:themeFill="background1" w:themeFillShade="D9"/>
            <w:vAlign w:val="center"/>
          </w:tcPr>
          <w:p w14:paraId="3BC9988C" w14:textId="72D245C0" w:rsidR="008C7EB5" w:rsidRPr="005F143F" w:rsidRDefault="0095346C" w:rsidP="0095346C">
            <w:pPr>
              <w:spacing w:before="120" w:after="60"/>
              <w:ind w:right="202"/>
              <w:jc w:val="center"/>
              <w:rPr>
                <w:b/>
                <w:i/>
                <w:iCs/>
                <w:lang w:val="vi-VN"/>
              </w:rPr>
            </w:pPr>
            <w:r w:rsidRPr="005F143F">
              <w:rPr>
                <w:b/>
                <w:lang w:val="vi-VN"/>
              </w:rPr>
              <w:t>BIỆN PHÁP VỆ SINH</w:t>
            </w:r>
          </w:p>
        </w:tc>
        <w:tc>
          <w:tcPr>
            <w:tcW w:w="2250" w:type="dxa"/>
            <w:shd w:val="clear" w:color="auto" w:fill="D9D9D9" w:themeFill="background1" w:themeFillShade="D9"/>
            <w:vAlign w:val="center"/>
          </w:tcPr>
          <w:p w14:paraId="3FEDF851" w14:textId="69DDBED8" w:rsidR="008C7EB5" w:rsidRPr="005F143F" w:rsidRDefault="0095346C" w:rsidP="0095346C">
            <w:pPr>
              <w:spacing w:before="120" w:after="60"/>
              <w:rPr>
                <w:b/>
                <w:lang w:val="vi-VN"/>
              </w:rPr>
            </w:pPr>
            <w:r w:rsidRPr="005F143F">
              <w:rPr>
                <w:b/>
                <w:lang w:val="vi-VN"/>
              </w:rPr>
              <w:t>KẾT QUẢ GIÁM SÁT KHÔNG KHÍ</w:t>
            </w:r>
          </w:p>
        </w:tc>
      </w:tr>
      <w:tr w:rsidR="0014361A" w:rsidRPr="006D28B7" w14:paraId="19392A47" w14:textId="77777777" w:rsidTr="008948A9">
        <w:trPr>
          <w:tblHeader/>
          <w:jc w:val="center"/>
        </w:trPr>
        <w:tc>
          <w:tcPr>
            <w:tcW w:w="2435" w:type="dxa"/>
            <w:shd w:val="clear" w:color="auto" w:fill="D9D9D9" w:themeFill="background1" w:themeFillShade="D9"/>
          </w:tcPr>
          <w:p w14:paraId="00C2269C" w14:textId="564D246C" w:rsidR="0014361A" w:rsidRPr="005F143F" w:rsidRDefault="0095346C" w:rsidP="00A05AD1">
            <w:pPr>
              <w:spacing w:before="120" w:after="120" w:line="264" w:lineRule="auto"/>
              <w:ind w:right="202"/>
              <w:rPr>
                <w:sz w:val="20"/>
                <w:szCs w:val="20"/>
                <w:lang w:val="vi-VN"/>
              </w:rPr>
            </w:pPr>
            <w:r w:rsidRPr="005F143F">
              <w:rPr>
                <w:sz w:val="20"/>
                <w:szCs w:val="20"/>
                <w:lang w:val="vi-VN"/>
              </w:rPr>
              <w:t>Bao gồm:</w:t>
            </w:r>
          </w:p>
          <w:p w14:paraId="334FDB8E" w14:textId="4814CFF7" w:rsidR="0014361A" w:rsidRPr="005F143F" w:rsidRDefault="0095346C" w:rsidP="00A05AD1">
            <w:pPr>
              <w:pStyle w:val="ListParagraph"/>
              <w:numPr>
                <w:ilvl w:val="0"/>
                <w:numId w:val="15"/>
              </w:numPr>
              <w:spacing w:before="120" w:after="120" w:line="264" w:lineRule="auto"/>
              <w:ind w:right="202"/>
              <w:rPr>
                <w:sz w:val="20"/>
                <w:szCs w:val="20"/>
                <w:lang w:val="vi-VN"/>
              </w:rPr>
            </w:pPr>
            <w:r w:rsidRPr="005F143F">
              <w:rPr>
                <w:sz w:val="20"/>
                <w:szCs w:val="20"/>
                <w:lang w:val="vi-VN"/>
              </w:rPr>
              <w:t>Các công cụ/thiết bị cụ thể (ngoài thiết bị điều khiển) sẽ được sử dụng.</w:t>
            </w:r>
          </w:p>
          <w:p w14:paraId="19A6A8DC" w14:textId="34F4500B" w:rsidR="0014361A" w:rsidRPr="005F143F" w:rsidRDefault="0095346C" w:rsidP="00A05AD1">
            <w:pPr>
              <w:pStyle w:val="ListParagraph"/>
              <w:numPr>
                <w:ilvl w:val="0"/>
                <w:numId w:val="15"/>
              </w:numPr>
              <w:spacing w:before="120" w:after="120" w:line="264" w:lineRule="auto"/>
              <w:ind w:right="202"/>
              <w:rPr>
                <w:sz w:val="20"/>
                <w:szCs w:val="20"/>
                <w:lang w:val="vi-VN"/>
              </w:rPr>
            </w:pPr>
            <w:r w:rsidRPr="005F143F">
              <w:rPr>
                <w:sz w:val="20"/>
                <w:szCs w:val="20"/>
                <w:lang w:val="vi-VN"/>
              </w:rPr>
              <w:t>Vật liệu có chứa silica được gia công.</w:t>
            </w:r>
          </w:p>
          <w:p w14:paraId="29A8CFD6" w14:textId="29595C62" w:rsidR="0014361A" w:rsidRPr="005F143F" w:rsidRDefault="0095346C" w:rsidP="00A05AD1">
            <w:pPr>
              <w:pStyle w:val="ListParagraph"/>
              <w:numPr>
                <w:ilvl w:val="0"/>
                <w:numId w:val="15"/>
              </w:numPr>
              <w:spacing w:before="120" w:after="120" w:line="264" w:lineRule="auto"/>
              <w:ind w:right="202"/>
              <w:rPr>
                <w:i/>
                <w:sz w:val="20"/>
                <w:szCs w:val="20"/>
                <w:lang w:val="vi-VN"/>
              </w:rPr>
            </w:pPr>
            <w:r w:rsidRPr="005F143F">
              <w:rPr>
                <w:sz w:val="20"/>
                <w:szCs w:val="20"/>
                <w:lang w:val="vi-VN"/>
              </w:rPr>
              <w:t>Các điều kiện (ví dụ: bên trong hoặc bên ngoài; khu vực kín hay hở; điều kiện thời tiết - ví dụ: ẩm ướt hoặc khô, có gió).</w:t>
            </w:r>
          </w:p>
        </w:tc>
        <w:tc>
          <w:tcPr>
            <w:tcW w:w="3510" w:type="dxa"/>
            <w:shd w:val="clear" w:color="auto" w:fill="D9D9D9" w:themeFill="background1" w:themeFillShade="D9"/>
          </w:tcPr>
          <w:p w14:paraId="6837AF77" w14:textId="61CDF4B8" w:rsidR="0014361A" w:rsidRPr="005F143F" w:rsidRDefault="0095346C" w:rsidP="00A05AD1">
            <w:pPr>
              <w:spacing w:before="120" w:after="120" w:line="264" w:lineRule="auto"/>
              <w:ind w:right="202"/>
              <w:rPr>
                <w:iCs/>
                <w:sz w:val="20"/>
                <w:szCs w:val="20"/>
                <w:lang w:val="vi-VN"/>
              </w:rPr>
            </w:pPr>
            <w:r w:rsidRPr="005F143F">
              <w:rPr>
                <w:iCs/>
                <w:sz w:val="20"/>
                <w:szCs w:val="20"/>
                <w:lang w:val="vi-VN"/>
              </w:rPr>
              <w:t>Bao gồm:</w:t>
            </w:r>
          </w:p>
          <w:p w14:paraId="3B535195" w14:textId="43AF3C22" w:rsidR="0014361A" w:rsidRPr="005F143F" w:rsidRDefault="0095346C" w:rsidP="00A05AD1">
            <w:pPr>
              <w:pStyle w:val="ListParagraph"/>
              <w:numPr>
                <w:ilvl w:val="0"/>
                <w:numId w:val="16"/>
              </w:numPr>
              <w:spacing w:before="120" w:after="120" w:line="264" w:lineRule="auto"/>
              <w:ind w:right="202"/>
              <w:rPr>
                <w:iCs/>
                <w:sz w:val="20"/>
                <w:szCs w:val="20"/>
                <w:lang w:val="vi-VN"/>
              </w:rPr>
            </w:pPr>
            <w:r w:rsidRPr="005F143F">
              <w:rPr>
                <w:iCs/>
                <w:sz w:val="20"/>
                <w:szCs w:val="20"/>
                <w:lang w:val="vi-VN"/>
              </w:rPr>
              <w:t>Phương pháp kiểm soát phơi nhiễm ướt hiệu quả.</w:t>
            </w:r>
          </w:p>
          <w:p w14:paraId="066D8372" w14:textId="771E3393" w:rsidR="0014361A" w:rsidRPr="005F143F" w:rsidRDefault="0095346C" w:rsidP="00A05AD1">
            <w:pPr>
              <w:pStyle w:val="ListParagraph"/>
              <w:numPr>
                <w:ilvl w:val="0"/>
                <w:numId w:val="16"/>
              </w:numPr>
              <w:spacing w:before="120" w:after="120" w:line="264" w:lineRule="auto"/>
              <w:ind w:right="202"/>
              <w:rPr>
                <w:iCs/>
                <w:sz w:val="20"/>
                <w:szCs w:val="20"/>
                <w:lang w:val="vi-VN"/>
              </w:rPr>
            </w:pPr>
            <w:r w:rsidRPr="005F143F">
              <w:rPr>
                <w:iCs/>
                <w:sz w:val="20"/>
                <w:szCs w:val="20"/>
                <w:lang w:val="vi-VN"/>
              </w:rPr>
              <w:t>Thông lệ công việc (ví dụ: các thông lệ bị cấm và cách đảm bảo nhân viên sử dụng các biện pháp kiểm soát đúng cách - thông qua đào tạo -, bao gồm cả lịch trình bảo trì phòng ngừa).</w:t>
            </w:r>
          </w:p>
          <w:p w14:paraId="32585660" w14:textId="3F061F66" w:rsidR="0014361A" w:rsidRPr="005F143F" w:rsidRDefault="0095346C" w:rsidP="00A05AD1">
            <w:pPr>
              <w:pStyle w:val="ListParagraph"/>
              <w:numPr>
                <w:ilvl w:val="0"/>
                <w:numId w:val="16"/>
              </w:numPr>
              <w:spacing w:before="120" w:after="120" w:line="264" w:lineRule="auto"/>
              <w:ind w:right="202"/>
              <w:rPr>
                <w:iCs/>
                <w:sz w:val="20"/>
                <w:szCs w:val="20"/>
                <w:lang w:val="vi-VN"/>
              </w:rPr>
            </w:pPr>
            <w:r w:rsidRPr="005F143F">
              <w:rPr>
                <w:iCs/>
                <w:sz w:val="20"/>
                <w:szCs w:val="20"/>
                <w:lang w:val="vi-VN"/>
              </w:rPr>
              <w:t>Sử dụng biện pháp bảo vệ hô hấp thích hợp (và thời điểm cần sử dụng) để hạn chế phơi nhiễm với RCS và bất kỳ chất gây ô nhiễm trong không khí nào đáng lo ngại khác.</w:t>
            </w:r>
          </w:p>
        </w:tc>
        <w:tc>
          <w:tcPr>
            <w:tcW w:w="2610" w:type="dxa"/>
            <w:shd w:val="clear" w:color="auto" w:fill="D9D9D9" w:themeFill="background1" w:themeFillShade="D9"/>
          </w:tcPr>
          <w:p w14:paraId="6630A2C6" w14:textId="46FF5863" w:rsidR="0014361A" w:rsidRPr="005F143F" w:rsidRDefault="0095346C" w:rsidP="00A05AD1">
            <w:pPr>
              <w:spacing w:before="120" w:after="120" w:line="264" w:lineRule="auto"/>
              <w:ind w:right="202"/>
              <w:rPr>
                <w:bCs/>
                <w:sz w:val="20"/>
                <w:szCs w:val="20"/>
                <w:lang w:val="vi-VN"/>
              </w:rPr>
            </w:pPr>
            <w:r w:rsidRPr="005F143F">
              <w:rPr>
                <w:bCs/>
                <w:sz w:val="20"/>
                <w:szCs w:val="20"/>
                <w:lang w:val="vi-VN"/>
              </w:rPr>
              <w:t>Bao gồm:</w:t>
            </w:r>
          </w:p>
          <w:p w14:paraId="72E1714D" w14:textId="2471707B" w:rsidR="0014361A" w:rsidRPr="005F143F" w:rsidRDefault="0095346C" w:rsidP="00A05AD1">
            <w:pPr>
              <w:pStyle w:val="ListParagraph"/>
              <w:numPr>
                <w:ilvl w:val="0"/>
                <w:numId w:val="17"/>
              </w:numPr>
              <w:spacing w:before="120" w:after="120" w:line="264" w:lineRule="auto"/>
              <w:ind w:right="202"/>
              <w:rPr>
                <w:bCs/>
                <w:i/>
                <w:iCs/>
                <w:sz w:val="20"/>
                <w:szCs w:val="20"/>
                <w:lang w:val="vi-VN"/>
              </w:rPr>
            </w:pPr>
            <w:r w:rsidRPr="005F143F">
              <w:rPr>
                <w:bCs/>
                <w:sz w:val="20"/>
                <w:szCs w:val="20"/>
                <w:lang w:val="vi-VN"/>
              </w:rPr>
              <w:t>Dọn dẹp nhanh chóng - ít nhất là vào cuối ca làm việc.</w:t>
            </w:r>
          </w:p>
          <w:p w14:paraId="4DC492FA" w14:textId="1DD3486F" w:rsidR="0014361A" w:rsidRPr="005F143F" w:rsidRDefault="0095346C" w:rsidP="00A05AD1">
            <w:pPr>
              <w:pStyle w:val="ListParagraph"/>
              <w:numPr>
                <w:ilvl w:val="0"/>
                <w:numId w:val="17"/>
              </w:numPr>
              <w:spacing w:before="120" w:after="120" w:line="264" w:lineRule="auto"/>
              <w:ind w:right="202"/>
              <w:rPr>
                <w:bCs/>
                <w:sz w:val="20"/>
                <w:szCs w:val="20"/>
                <w:lang w:val="vi-VN"/>
              </w:rPr>
            </w:pPr>
            <w:r w:rsidRPr="005F143F">
              <w:rPr>
                <w:bCs/>
                <w:sz w:val="20"/>
                <w:szCs w:val="20"/>
                <w:lang w:val="vi-VN"/>
              </w:rPr>
              <w:t>Sử dụng phương pháp ướt và/hoặc máy hút bụi có bộ lọc HEPA.</w:t>
            </w:r>
          </w:p>
          <w:p w14:paraId="09477257" w14:textId="6B4F71BD" w:rsidR="0014361A" w:rsidRPr="005F143F" w:rsidRDefault="0095346C" w:rsidP="00A05AD1">
            <w:pPr>
              <w:pStyle w:val="ListParagraph"/>
              <w:numPr>
                <w:ilvl w:val="0"/>
                <w:numId w:val="17"/>
              </w:numPr>
              <w:spacing w:before="120" w:after="120" w:line="264" w:lineRule="auto"/>
              <w:ind w:right="202"/>
              <w:rPr>
                <w:bCs/>
                <w:sz w:val="20"/>
                <w:szCs w:val="20"/>
                <w:lang w:val="vi-VN"/>
              </w:rPr>
            </w:pPr>
            <w:r w:rsidRPr="005F143F">
              <w:rPr>
                <w:bCs/>
                <w:sz w:val="20"/>
                <w:szCs w:val="20"/>
                <w:lang w:val="vi-VN"/>
              </w:rPr>
              <w:t>Sử dụng mặt nạ phòng độc.</w:t>
            </w:r>
          </w:p>
          <w:p w14:paraId="14FA2E34" w14:textId="0C12E058" w:rsidR="0014361A" w:rsidRPr="005F143F" w:rsidRDefault="0095346C" w:rsidP="00A05AD1">
            <w:pPr>
              <w:pStyle w:val="ListParagraph"/>
              <w:numPr>
                <w:ilvl w:val="0"/>
                <w:numId w:val="17"/>
              </w:numPr>
              <w:spacing w:before="120" w:after="120" w:line="264" w:lineRule="auto"/>
              <w:ind w:right="202"/>
              <w:rPr>
                <w:bCs/>
                <w:sz w:val="20"/>
                <w:szCs w:val="20"/>
                <w:lang w:val="vi-VN"/>
              </w:rPr>
            </w:pPr>
            <w:r w:rsidRPr="005F143F">
              <w:rPr>
                <w:bCs/>
                <w:sz w:val="20"/>
                <w:szCs w:val="20"/>
                <w:lang w:val="vi-VN"/>
              </w:rPr>
              <w:t>Thiết bị rửa có thể tiếp cận dễ dàng</w:t>
            </w:r>
            <w:r w:rsidR="00BB7A89">
              <w:rPr>
                <w:bCs/>
                <w:sz w:val="20"/>
                <w:szCs w:val="20"/>
              </w:rPr>
              <w:t>.</w:t>
            </w:r>
          </w:p>
        </w:tc>
        <w:tc>
          <w:tcPr>
            <w:tcW w:w="2250" w:type="dxa"/>
            <w:shd w:val="clear" w:color="auto" w:fill="D9D9D9" w:themeFill="background1" w:themeFillShade="D9"/>
          </w:tcPr>
          <w:p w14:paraId="7AE408F9" w14:textId="65D50371" w:rsidR="0014361A" w:rsidRPr="005F143F" w:rsidRDefault="004376D8" w:rsidP="00A05AD1">
            <w:pPr>
              <w:spacing w:before="120" w:after="120" w:line="264" w:lineRule="auto"/>
              <w:ind w:right="202"/>
              <w:rPr>
                <w:bCs/>
                <w:sz w:val="20"/>
                <w:szCs w:val="20"/>
                <w:lang w:val="vi-VN"/>
              </w:rPr>
            </w:pPr>
            <w:r w:rsidRPr="005F143F">
              <w:rPr>
                <w:bCs/>
                <w:color w:val="C00000"/>
                <w:sz w:val="20"/>
                <w:szCs w:val="20"/>
                <w:lang w:val="vi-VN"/>
              </w:rPr>
              <w:t>[</w:t>
            </w:r>
            <w:r w:rsidR="00BB7A89">
              <w:rPr>
                <w:bCs/>
                <w:color w:val="C00000"/>
                <w:sz w:val="20"/>
                <w:szCs w:val="20"/>
              </w:rPr>
              <w:t>C</w:t>
            </w:r>
            <w:r w:rsidRPr="005F143F">
              <w:rPr>
                <w:bCs/>
                <w:color w:val="C00000"/>
                <w:sz w:val="20"/>
                <w:szCs w:val="20"/>
                <w:lang w:val="vi-VN"/>
              </w:rPr>
              <w:t>ung cấp bản tóm tắt về phạm vi mức phơi nhiễm trong không khí của nhân viên được xác định cho từng công việc</w:t>
            </w:r>
            <w:r w:rsidR="00BB7A89">
              <w:rPr>
                <w:bCs/>
                <w:color w:val="C00000"/>
                <w:sz w:val="20"/>
                <w:szCs w:val="20"/>
              </w:rPr>
              <w:t>.</w:t>
            </w:r>
            <w:r w:rsidRPr="005F143F">
              <w:rPr>
                <w:bCs/>
                <w:color w:val="C00000"/>
                <w:sz w:val="20"/>
                <w:szCs w:val="20"/>
                <w:lang w:val="vi-VN"/>
              </w:rPr>
              <w:t>]</w:t>
            </w:r>
          </w:p>
        </w:tc>
      </w:tr>
      <w:tr w:rsidR="0014361A" w:rsidRPr="006D28B7" w14:paraId="3694FE73" w14:textId="77777777" w:rsidTr="00D139D4">
        <w:trPr>
          <w:trHeight w:val="1584"/>
          <w:jc w:val="center"/>
        </w:trPr>
        <w:tc>
          <w:tcPr>
            <w:tcW w:w="2435" w:type="dxa"/>
            <w:vAlign w:val="center"/>
          </w:tcPr>
          <w:p w14:paraId="18A194E1" w14:textId="1063046D" w:rsidR="00D139D4" w:rsidRPr="005F143F" w:rsidRDefault="004376D8" w:rsidP="00C40AFC">
            <w:pPr>
              <w:spacing w:before="0" w:after="120" w:line="264" w:lineRule="auto"/>
              <w:ind w:right="202"/>
              <w:rPr>
                <w:sz w:val="20"/>
                <w:szCs w:val="20"/>
                <w:lang w:val="vi-VN"/>
              </w:rPr>
            </w:pPr>
            <w:r w:rsidRPr="005F143F">
              <w:rPr>
                <w:sz w:val="20"/>
                <w:szCs w:val="20"/>
                <w:lang w:val="vi-VN"/>
              </w:rPr>
              <w:t>Công việc 1:</w:t>
            </w:r>
            <w:r w:rsidR="0014361A" w:rsidRPr="005F143F">
              <w:rPr>
                <w:sz w:val="20"/>
                <w:szCs w:val="20"/>
                <w:lang w:val="vi-VN"/>
              </w:rPr>
              <w:t xml:space="preserve"> </w:t>
            </w:r>
          </w:p>
          <w:p w14:paraId="1CE4A1DD" w14:textId="52538983" w:rsidR="0014361A" w:rsidRPr="005F143F" w:rsidRDefault="00E94AE4" w:rsidP="00C40AFC">
            <w:pPr>
              <w:spacing w:before="0" w:line="264" w:lineRule="auto"/>
              <w:ind w:right="202"/>
              <w:rPr>
                <w:sz w:val="20"/>
                <w:szCs w:val="20"/>
                <w:lang w:val="vi-VN"/>
              </w:rPr>
            </w:pPr>
            <w:r w:rsidRPr="005F143F">
              <w:rPr>
                <w:color w:val="C00000"/>
                <w:sz w:val="20"/>
                <w:szCs w:val="20"/>
                <w:lang w:val="vi-VN"/>
              </w:rPr>
              <w:t>[Mô tả công việc]</w:t>
            </w:r>
          </w:p>
        </w:tc>
        <w:tc>
          <w:tcPr>
            <w:tcW w:w="3510" w:type="dxa"/>
            <w:vAlign w:val="center"/>
          </w:tcPr>
          <w:p w14:paraId="62BE2ECB" w14:textId="5D52304E" w:rsidR="0014361A" w:rsidRPr="005F143F" w:rsidRDefault="00E94AE4" w:rsidP="00C40AFC">
            <w:pPr>
              <w:spacing w:before="360" w:line="264" w:lineRule="auto"/>
              <w:ind w:right="202"/>
              <w:rPr>
                <w:color w:val="C00000"/>
                <w:sz w:val="20"/>
                <w:szCs w:val="20"/>
                <w:lang w:val="vi-VN"/>
              </w:rPr>
            </w:pPr>
            <w:r w:rsidRPr="005F143F">
              <w:rPr>
                <w:color w:val="C00000"/>
                <w:sz w:val="20"/>
                <w:szCs w:val="20"/>
                <w:lang w:val="vi-VN"/>
              </w:rPr>
              <w:t>[Mô tả các biện pháp kiểm soát]</w:t>
            </w:r>
          </w:p>
        </w:tc>
        <w:tc>
          <w:tcPr>
            <w:tcW w:w="2610" w:type="dxa"/>
            <w:vAlign w:val="center"/>
          </w:tcPr>
          <w:p w14:paraId="28F10931" w14:textId="76962149" w:rsidR="0014361A" w:rsidRPr="005F143F" w:rsidRDefault="00E94AE4" w:rsidP="00C40AFC">
            <w:pPr>
              <w:spacing w:before="480" w:line="264" w:lineRule="auto"/>
              <w:ind w:right="202"/>
              <w:rPr>
                <w:color w:val="C00000"/>
                <w:sz w:val="20"/>
                <w:szCs w:val="20"/>
                <w:lang w:val="vi-VN"/>
              </w:rPr>
            </w:pPr>
            <w:r w:rsidRPr="005F143F">
              <w:rPr>
                <w:color w:val="C00000"/>
                <w:sz w:val="20"/>
                <w:szCs w:val="20"/>
                <w:lang w:val="vi-VN"/>
              </w:rPr>
              <w:t>[Mô tả các biện pháp vệ sinh]</w:t>
            </w:r>
          </w:p>
        </w:tc>
        <w:tc>
          <w:tcPr>
            <w:tcW w:w="2250" w:type="dxa"/>
            <w:vAlign w:val="center"/>
          </w:tcPr>
          <w:p w14:paraId="3B39E1B7" w14:textId="13E92FB5" w:rsidR="0014361A" w:rsidRPr="005F143F" w:rsidRDefault="00E94AE4" w:rsidP="00C40AFC">
            <w:pPr>
              <w:spacing w:before="360" w:line="264" w:lineRule="auto"/>
              <w:ind w:right="202"/>
              <w:rPr>
                <w:color w:val="C00000"/>
                <w:sz w:val="20"/>
                <w:szCs w:val="20"/>
                <w:lang w:val="vi-VN"/>
              </w:rPr>
            </w:pPr>
            <w:r w:rsidRPr="005F143F">
              <w:rPr>
                <w:color w:val="C00000"/>
                <w:sz w:val="20"/>
                <w:szCs w:val="20"/>
                <w:lang w:val="vi-VN"/>
              </w:rPr>
              <w:t>[Kết quả phơi nhiễm tương ứng]</w:t>
            </w:r>
          </w:p>
        </w:tc>
      </w:tr>
      <w:tr w:rsidR="0014361A" w:rsidRPr="006D28B7" w14:paraId="1810B8D1" w14:textId="77777777" w:rsidTr="00D139D4">
        <w:trPr>
          <w:trHeight w:val="1584"/>
          <w:jc w:val="center"/>
        </w:trPr>
        <w:tc>
          <w:tcPr>
            <w:tcW w:w="2435" w:type="dxa"/>
            <w:vAlign w:val="center"/>
          </w:tcPr>
          <w:p w14:paraId="0CF25ADF" w14:textId="27A27DE6" w:rsidR="0014361A" w:rsidRPr="005F143F" w:rsidRDefault="004376D8" w:rsidP="00C40AFC">
            <w:pPr>
              <w:spacing w:before="0" w:after="120" w:line="264" w:lineRule="auto"/>
              <w:ind w:right="202"/>
              <w:rPr>
                <w:sz w:val="20"/>
                <w:szCs w:val="20"/>
                <w:lang w:val="vi-VN"/>
              </w:rPr>
            </w:pPr>
            <w:bookmarkStart w:id="1" w:name="_Hlk153352166"/>
            <w:r w:rsidRPr="005F143F">
              <w:rPr>
                <w:sz w:val="20"/>
                <w:szCs w:val="20"/>
                <w:lang w:val="vi-VN"/>
              </w:rPr>
              <w:t>Công việc 2:</w:t>
            </w:r>
            <w:r w:rsidR="0014361A" w:rsidRPr="005F143F">
              <w:rPr>
                <w:sz w:val="20"/>
                <w:szCs w:val="20"/>
                <w:lang w:val="vi-VN"/>
              </w:rPr>
              <w:t xml:space="preserve"> </w:t>
            </w:r>
          </w:p>
          <w:p w14:paraId="4894CF5D" w14:textId="1BF51DD7" w:rsidR="0014361A"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công việc]</w:t>
            </w:r>
          </w:p>
          <w:p w14:paraId="0FE3FF06" w14:textId="77777777" w:rsidR="0014361A" w:rsidRPr="005F143F" w:rsidRDefault="0014361A" w:rsidP="00C40AFC">
            <w:pPr>
              <w:spacing w:before="0" w:after="120" w:line="264" w:lineRule="auto"/>
              <w:ind w:right="202"/>
              <w:rPr>
                <w:sz w:val="20"/>
                <w:szCs w:val="20"/>
                <w:lang w:val="vi-VN"/>
              </w:rPr>
            </w:pPr>
          </w:p>
        </w:tc>
        <w:tc>
          <w:tcPr>
            <w:tcW w:w="3510" w:type="dxa"/>
            <w:vAlign w:val="center"/>
          </w:tcPr>
          <w:p w14:paraId="38BB53A9" w14:textId="530C5326" w:rsidR="0014361A"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các biện pháp kiểm soát]</w:t>
            </w:r>
          </w:p>
          <w:p w14:paraId="05854301" w14:textId="77777777" w:rsidR="0014361A" w:rsidRPr="005F143F" w:rsidRDefault="0014361A" w:rsidP="00C40AFC">
            <w:pPr>
              <w:spacing w:before="0" w:after="120" w:line="264" w:lineRule="auto"/>
              <w:ind w:right="202"/>
              <w:rPr>
                <w:color w:val="C00000"/>
                <w:sz w:val="20"/>
                <w:szCs w:val="20"/>
                <w:lang w:val="vi-VN"/>
              </w:rPr>
            </w:pPr>
          </w:p>
        </w:tc>
        <w:tc>
          <w:tcPr>
            <w:tcW w:w="2610" w:type="dxa"/>
            <w:vAlign w:val="center"/>
          </w:tcPr>
          <w:p w14:paraId="64683136" w14:textId="797A9A31" w:rsidR="0014361A"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các biện pháp vệ sinh]</w:t>
            </w:r>
          </w:p>
          <w:p w14:paraId="0C34D922" w14:textId="77777777" w:rsidR="0014361A" w:rsidRPr="005F143F" w:rsidRDefault="0014361A" w:rsidP="00C40AFC">
            <w:pPr>
              <w:spacing w:before="0" w:after="120" w:line="264" w:lineRule="auto"/>
              <w:ind w:right="202"/>
              <w:rPr>
                <w:color w:val="C00000"/>
                <w:sz w:val="20"/>
                <w:szCs w:val="20"/>
                <w:lang w:val="vi-VN"/>
              </w:rPr>
            </w:pPr>
          </w:p>
        </w:tc>
        <w:tc>
          <w:tcPr>
            <w:tcW w:w="2250" w:type="dxa"/>
            <w:vAlign w:val="center"/>
          </w:tcPr>
          <w:p w14:paraId="627AB222" w14:textId="22C37471" w:rsidR="0014361A"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[Kết quả phơi nhiễm tương ứng]</w:t>
            </w:r>
          </w:p>
        </w:tc>
      </w:tr>
      <w:tr w:rsidR="008C7EB5" w:rsidRPr="006D28B7" w14:paraId="7FE0931A" w14:textId="77777777" w:rsidTr="00D139D4">
        <w:trPr>
          <w:trHeight w:val="1584"/>
          <w:jc w:val="center"/>
        </w:trPr>
        <w:tc>
          <w:tcPr>
            <w:tcW w:w="2435" w:type="dxa"/>
            <w:vAlign w:val="center"/>
          </w:tcPr>
          <w:p w14:paraId="17217FE9" w14:textId="69012DEF" w:rsidR="008C7EB5" w:rsidRPr="005F143F" w:rsidRDefault="004376D8" w:rsidP="00C40AFC">
            <w:pPr>
              <w:spacing w:before="0" w:after="120" w:line="264" w:lineRule="auto"/>
              <w:ind w:right="202"/>
              <w:rPr>
                <w:sz w:val="20"/>
                <w:szCs w:val="20"/>
                <w:lang w:val="vi-VN"/>
              </w:rPr>
            </w:pPr>
            <w:r w:rsidRPr="005F143F">
              <w:rPr>
                <w:sz w:val="20"/>
                <w:szCs w:val="20"/>
                <w:lang w:val="vi-VN"/>
              </w:rPr>
              <w:t>Công việc 3:</w:t>
            </w:r>
            <w:r w:rsidR="008C7EB5" w:rsidRPr="005F143F">
              <w:rPr>
                <w:sz w:val="20"/>
                <w:szCs w:val="20"/>
                <w:lang w:val="vi-VN"/>
              </w:rPr>
              <w:t xml:space="preserve"> </w:t>
            </w:r>
          </w:p>
          <w:p w14:paraId="7B34BDBF" w14:textId="46F661CA" w:rsidR="008C7EB5"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công việc]</w:t>
            </w:r>
          </w:p>
          <w:p w14:paraId="3F795C7F" w14:textId="77777777" w:rsidR="008C7EB5" w:rsidRPr="005F143F" w:rsidRDefault="008C7EB5" w:rsidP="00C40AFC">
            <w:pPr>
              <w:spacing w:before="0" w:after="120" w:line="264" w:lineRule="auto"/>
              <w:ind w:right="202"/>
              <w:rPr>
                <w:sz w:val="20"/>
                <w:szCs w:val="20"/>
                <w:lang w:val="vi-VN"/>
              </w:rPr>
            </w:pPr>
          </w:p>
        </w:tc>
        <w:tc>
          <w:tcPr>
            <w:tcW w:w="3510" w:type="dxa"/>
            <w:vAlign w:val="center"/>
          </w:tcPr>
          <w:p w14:paraId="316039C1" w14:textId="324B66B4" w:rsidR="008C7EB5"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các biện pháp kiểm soát]</w:t>
            </w:r>
          </w:p>
          <w:p w14:paraId="2DDE4E94" w14:textId="77777777" w:rsidR="008C7EB5" w:rsidRPr="005F143F" w:rsidRDefault="008C7EB5" w:rsidP="00C40AFC">
            <w:pPr>
              <w:spacing w:before="0" w:after="120" w:line="264" w:lineRule="auto"/>
              <w:ind w:right="202"/>
              <w:rPr>
                <w:color w:val="C00000"/>
                <w:sz w:val="20"/>
                <w:szCs w:val="20"/>
                <w:lang w:val="vi-VN"/>
              </w:rPr>
            </w:pPr>
          </w:p>
        </w:tc>
        <w:tc>
          <w:tcPr>
            <w:tcW w:w="2610" w:type="dxa"/>
            <w:vAlign w:val="center"/>
          </w:tcPr>
          <w:p w14:paraId="53947435" w14:textId="25C3E2D2" w:rsidR="008C7EB5"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các biện pháp vệ sinh]</w:t>
            </w:r>
          </w:p>
          <w:p w14:paraId="44794075" w14:textId="77777777" w:rsidR="008C7EB5" w:rsidRPr="005F143F" w:rsidRDefault="008C7EB5" w:rsidP="00C40AFC">
            <w:pPr>
              <w:spacing w:before="0" w:after="120" w:line="264" w:lineRule="auto"/>
              <w:ind w:right="202"/>
              <w:rPr>
                <w:color w:val="C00000"/>
                <w:sz w:val="20"/>
                <w:szCs w:val="20"/>
                <w:lang w:val="vi-VN"/>
              </w:rPr>
            </w:pPr>
          </w:p>
        </w:tc>
        <w:tc>
          <w:tcPr>
            <w:tcW w:w="2250" w:type="dxa"/>
            <w:vAlign w:val="center"/>
          </w:tcPr>
          <w:p w14:paraId="013AFFF5" w14:textId="5BD959D5" w:rsidR="008C7EB5"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[Kết quả phơi nhiễm tương ứng]</w:t>
            </w:r>
          </w:p>
          <w:p w14:paraId="7AAAA749" w14:textId="77777777" w:rsidR="008C7EB5" w:rsidRPr="005F143F" w:rsidRDefault="008C7EB5" w:rsidP="00C40AFC">
            <w:pPr>
              <w:spacing w:before="0" w:after="120" w:line="264" w:lineRule="auto"/>
              <w:ind w:right="202"/>
              <w:rPr>
                <w:color w:val="C00000"/>
                <w:sz w:val="20"/>
                <w:szCs w:val="20"/>
                <w:lang w:val="vi-VN"/>
              </w:rPr>
            </w:pPr>
          </w:p>
        </w:tc>
      </w:tr>
      <w:tr w:rsidR="008C7EB5" w:rsidRPr="006D28B7" w14:paraId="58FDD478" w14:textId="77777777" w:rsidTr="00D139D4">
        <w:trPr>
          <w:trHeight w:val="1584"/>
          <w:jc w:val="center"/>
        </w:trPr>
        <w:tc>
          <w:tcPr>
            <w:tcW w:w="2435" w:type="dxa"/>
            <w:vAlign w:val="center"/>
          </w:tcPr>
          <w:p w14:paraId="5019B95D" w14:textId="667FC4EA" w:rsidR="008C7EB5" w:rsidRPr="005F143F" w:rsidRDefault="004376D8" w:rsidP="00C40AFC">
            <w:pPr>
              <w:spacing w:before="0" w:after="120" w:line="264" w:lineRule="auto"/>
              <w:ind w:right="202"/>
              <w:rPr>
                <w:sz w:val="20"/>
                <w:szCs w:val="20"/>
                <w:lang w:val="vi-VN"/>
              </w:rPr>
            </w:pPr>
            <w:r w:rsidRPr="005F143F">
              <w:rPr>
                <w:sz w:val="20"/>
                <w:szCs w:val="20"/>
                <w:lang w:val="vi-VN"/>
              </w:rPr>
              <w:t>Công việc 4:</w:t>
            </w:r>
            <w:r w:rsidR="008C7EB5" w:rsidRPr="005F143F">
              <w:rPr>
                <w:sz w:val="20"/>
                <w:szCs w:val="20"/>
                <w:lang w:val="vi-VN"/>
              </w:rPr>
              <w:t xml:space="preserve"> </w:t>
            </w:r>
          </w:p>
          <w:p w14:paraId="05E8FA35" w14:textId="1CCF6F73" w:rsidR="008C7EB5"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công việc]</w:t>
            </w:r>
          </w:p>
          <w:p w14:paraId="00C23D3E" w14:textId="77777777" w:rsidR="008C7EB5" w:rsidRPr="005F143F" w:rsidRDefault="008C7EB5" w:rsidP="00C40AFC">
            <w:pPr>
              <w:spacing w:before="0" w:after="120" w:line="264" w:lineRule="auto"/>
              <w:ind w:right="202"/>
              <w:rPr>
                <w:sz w:val="20"/>
                <w:szCs w:val="20"/>
                <w:lang w:val="vi-VN"/>
              </w:rPr>
            </w:pPr>
          </w:p>
        </w:tc>
        <w:tc>
          <w:tcPr>
            <w:tcW w:w="3510" w:type="dxa"/>
            <w:vAlign w:val="center"/>
          </w:tcPr>
          <w:p w14:paraId="55D3796D" w14:textId="0AF28864" w:rsidR="008C7EB5"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các biện pháp kiểm soát]</w:t>
            </w:r>
          </w:p>
          <w:p w14:paraId="36B412EB" w14:textId="77777777" w:rsidR="008C7EB5" w:rsidRPr="005F143F" w:rsidRDefault="008C7EB5" w:rsidP="00C40AFC">
            <w:pPr>
              <w:spacing w:before="0" w:after="120" w:line="264" w:lineRule="auto"/>
              <w:ind w:right="202"/>
              <w:rPr>
                <w:color w:val="C00000"/>
                <w:sz w:val="20"/>
                <w:szCs w:val="20"/>
                <w:lang w:val="vi-VN"/>
              </w:rPr>
            </w:pPr>
          </w:p>
        </w:tc>
        <w:tc>
          <w:tcPr>
            <w:tcW w:w="2610" w:type="dxa"/>
            <w:vAlign w:val="center"/>
          </w:tcPr>
          <w:p w14:paraId="2CE630F4" w14:textId="62178D3D" w:rsidR="008C7EB5"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[Mô tả các biện pháp vệ sinh]</w:t>
            </w:r>
          </w:p>
          <w:p w14:paraId="35469F55" w14:textId="77777777" w:rsidR="008C7EB5" w:rsidRPr="005F143F" w:rsidRDefault="008C7EB5" w:rsidP="00C40AFC">
            <w:pPr>
              <w:spacing w:before="0" w:after="120" w:line="264" w:lineRule="auto"/>
              <w:ind w:right="202"/>
              <w:rPr>
                <w:color w:val="C00000"/>
                <w:sz w:val="20"/>
                <w:szCs w:val="20"/>
                <w:lang w:val="vi-VN"/>
              </w:rPr>
            </w:pPr>
          </w:p>
        </w:tc>
        <w:tc>
          <w:tcPr>
            <w:tcW w:w="2250" w:type="dxa"/>
            <w:vAlign w:val="center"/>
          </w:tcPr>
          <w:p w14:paraId="15F0B8C4" w14:textId="12E8DBBA" w:rsidR="008C7EB5" w:rsidRPr="005F143F" w:rsidRDefault="00E94AE4" w:rsidP="00C40AFC">
            <w:pPr>
              <w:spacing w:before="0" w:after="120" w:line="264" w:lineRule="auto"/>
              <w:ind w:right="202"/>
              <w:rPr>
                <w:color w:val="C00000"/>
                <w:sz w:val="20"/>
                <w:szCs w:val="20"/>
                <w:lang w:val="vi-VN"/>
              </w:rPr>
            </w:pPr>
            <w:r w:rsidRPr="005F143F">
              <w:rPr>
                <w:color w:val="C00000"/>
                <w:sz w:val="20"/>
                <w:szCs w:val="20"/>
                <w:lang w:val="vi-VN"/>
              </w:rPr>
              <w:t>[Kết quả phơi nhiễm tương ứng]</w:t>
            </w:r>
          </w:p>
          <w:p w14:paraId="715B5CA3" w14:textId="77777777" w:rsidR="008C7EB5" w:rsidRPr="005F143F" w:rsidRDefault="008C7EB5" w:rsidP="00C40AFC">
            <w:pPr>
              <w:spacing w:before="0" w:after="120" w:line="264" w:lineRule="auto"/>
              <w:ind w:right="202"/>
              <w:rPr>
                <w:color w:val="C00000"/>
                <w:sz w:val="20"/>
                <w:szCs w:val="20"/>
                <w:lang w:val="vi-VN"/>
              </w:rPr>
            </w:pPr>
          </w:p>
        </w:tc>
      </w:tr>
      <w:bookmarkEnd w:id="1"/>
    </w:tbl>
    <w:p w14:paraId="30121355" w14:textId="77777777" w:rsidR="0014361A" w:rsidRPr="006D28B7" w:rsidRDefault="0014361A" w:rsidP="008948A9">
      <w:pPr>
        <w:pStyle w:val="BodyText"/>
        <w:spacing w:after="120"/>
        <w:ind w:right="202"/>
        <w:rPr>
          <w:color w:val="C00000"/>
          <w:sz w:val="22"/>
          <w:szCs w:val="22"/>
          <w:lang w:val="vi-VN"/>
        </w:rPr>
      </w:pPr>
    </w:p>
    <w:p w14:paraId="3CC414D6" w14:textId="16485900" w:rsidR="0014361A" w:rsidRPr="005F143F" w:rsidRDefault="00E46CAF" w:rsidP="00D41D58">
      <w:pPr>
        <w:pStyle w:val="Heading2"/>
        <w:adjustRightInd w:val="0"/>
        <w:snapToGrid w:val="0"/>
        <w:spacing w:before="0"/>
        <w:ind w:right="202"/>
        <w:rPr>
          <w:lang w:val="vi-VN"/>
        </w:rPr>
      </w:pPr>
      <w:r w:rsidRPr="005F143F">
        <w:rPr>
          <w:lang w:val="vi-VN"/>
        </w:rPr>
        <w:lastRenderedPageBreak/>
        <w:t xml:space="preserve">Bảng </w:t>
      </w:r>
      <w:r w:rsidR="0014361A" w:rsidRPr="005F143F">
        <w:rPr>
          <w:lang w:val="vi-VN"/>
        </w:rPr>
        <w:t xml:space="preserve">2 – </w:t>
      </w:r>
      <w:r w:rsidRPr="005F143F">
        <w:rPr>
          <w:lang w:val="vi-VN"/>
        </w:rPr>
        <w:t>Công việc không được coi là có mức phơi nhiễm cao</w:t>
      </w:r>
    </w:p>
    <w:p w14:paraId="57C44D4B" w14:textId="17E50DAD" w:rsidR="006D1CEC" w:rsidRPr="005F143F" w:rsidRDefault="006D1CEC" w:rsidP="005F143F">
      <w:pPr>
        <w:adjustRightInd w:val="0"/>
        <w:snapToGrid w:val="0"/>
        <w:spacing w:after="0" w:line="264" w:lineRule="auto"/>
        <w:ind w:left="432" w:right="202"/>
        <w:rPr>
          <w:rFonts w:eastAsia="Times New Roman"/>
          <w:color w:val="C00000"/>
          <w:sz w:val="24"/>
          <w:szCs w:val="24"/>
          <w:lang w:val="vi-VN"/>
        </w:rPr>
      </w:pPr>
      <w:r w:rsidRPr="005F143F">
        <w:rPr>
          <w:rFonts w:eastAsia="Times New Roman"/>
          <w:color w:val="C00000"/>
          <w:sz w:val="24"/>
          <w:szCs w:val="24"/>
          <w:lang w:val="vi-VN"/>
        </w:rPr>
        <w:t>[</w:t>
      </w:r>
      <w:r w:rsidR="005D6325" w:rsidRPr="005F143F">
        <w:rPr>
          <w:rFonts w:eastAsia="Times New Roman"/>
          <w:color w:val="C00000"/>
          <w:sz w:val="24"/>
          <w:szCs w:val="24"/>
          <w:lang w:val="vi-VN"/>
        </w:rPr>
        <w:t>Mỗi công việc được liệt kê dưới đây đã được gán một con số.</w:t>
      </w:r>
      <w:r w:rsidRPr="005F143F">
        <w:rPr>
          <w:rFonts w:eastAsia="Times New Roman"/>
          <w:color w:val="C00000"/>
          <w:sz w:val="24"/>
          <w:szCs w:val="24"/>
          <w:lang w:val="vi-VN"/>
        </w:rPr>
        <w:t xml:space="preserve"> </w:t>
      </w:r>
      <w:r w:rsidR="005D6325" w:rsidRPr="005F143F">
        <w:rPr>
          <w:rFonts w:eastAsia="Times New Roman"/>
          <w:color w:val="C00000"/>
          <w:sz w:val="24"/>
          <w:szCs w:val="24"/>
          <w:lang w:val="vi-VN"/>
        </w:rPr>
        <w:t>Thay vào đó, hãy cân nhắc việc xác định các công việc thông qua tên/mã số máy, tên quy trình hoặc các phương tiện khác phù hợp nhất với mục đích của quý vị</w:t>
      </w:r>
      <w:r w:rsidR="005F143F">
        <w:rPr>
          <w:rFonts w:eastAsia="Times New Roman"/>
          <w:color w:val="C00000"/>
          <w:sz w:val="24"/>
          <w:szCs w:val="24"/>
        </w:rPr>
        <w:t>.</w:t>
      </w:r>
      <w:r w:rsidRPr="005F143F">
        <w:rPr>
          <w:rFonts w:eastAsia="Times New Roman"/>
          <w:color w:val="C00000"/>
          <w:sz w:val="24"/>
          <w:szCs w:val="24"/>
          <w:lang w:val="vi-VN"/>
        </w:rPr>
        <w:t>]</w:t>
      </w:r>
    </w:p>
    <w:tbl>
      <w:tblPr>
        <w:tblStyle w:val="TableGrid"/>
        <w:tblW w:w="10980" w:type="dxa"/>
        <w:tblInd w:w="-5" w:type="dxa"/>
        <w:tblLook w:val="04A0" w:firstRow="1" w:lastRow="0" w:firstColumn="1" w:lastColumn="0" w:noHBand="0" w:noVBand="1"/>
        <w:tblCaption w:val="Table 2"/>
        <w:tblDescription w:val="Tasks not considered to be high exposure."/>
      </w:tblPr>
      <w:tblGrid>
        <w:gridCol w:w="2610"/>
        <w:gridCol w:w="4950"/>
        <w:gridCol w:w="3420"/>
      </w:tblGrid>
      <w:tr w:rsidR="008C7EB5" w:rsidRPr="006D28B7" w14:paraId="4D70269B" w14:textId="77777777" w:rsidTr="008C7EB5">
        <w:trPr>
          <w:tblHeader/>
        </w:trPr>
        <w:tc>
          <w:tcPr>
            <w:tcW w:w="2610" w:type="dxa"/>
            <w:shd w:val="clear" w:color="auto" w:fill="D9D9D9" w:themeFill="background1" w:themeFillShade="D9"/>
            <w:vAlign w:val="center"/>
          </w:tcPr>
          <w:p w14:paraId="39544C91" w14:textId="4B770926" w:rsidR="008C7EB5" w:rsidRPr="005F143F" w:rsidRDefault="0095346C" w:rsidP="005E5EEF">
            <w:pPr>
              <w:spacing w:before="120" w:after="120" w:line="264" w:lineRule="auto"/>
              <w:ind w:right="202"/>
              <w:jc w:val="center"/>
              <w:rPr>
                <w:b/>
                <w:sz w:val="20"/>
                <w:szCs w:val="20"/>
                <w:lang w:val="vi-VN"/>
              </w:rPr>
            </w:pPr>
            <w:r w:rsidRPr="005F143F">
              <w:rPr>
                <w:b/>
                <w:sz w:val="20"/>
                <w:szCs w:val="20"/>
                <w:lang w:val="vi-VN"/>
              </w:rPr>
              <w:t>MÔ TẢ CÔNG VIỆC</w:t>
            </w:r>
          </w:p>
        </w:tc>
        <w:tc>
          <w:tcPr>
            <w:tcW w:w="4950" w:type="dxa"/>
            <w:shd w:val="clear" w:color="auto" w:fill="D9D9D9" w:themeFill="background1" w:themeFillShade="D9"/>
            <w:vAlign w:val="center"/>
          </w:tcPr>
          <w:p w14:paraId="720A3768" w14:textId="32EC0B73" w:rsidR="008C7EB5" w:rsidRPr="005F143F" w:rsidRDefault="0095346C" w:rsidP="005E5EEF">
            <w:pPr>
              <w:spacing w:before="120" w:after="120" w:line="264" w:lineRule="auto"/>
              <w:ind w:right="202"/>
              <w:jc w:val="center"/>
              <w:rPr>
                <w:b/>
                <w:sz w:val="20"/>
                <w:szCs w:val="20"/>
                <w:lang w:val="vi-VN"/>
              </w:rPr>
            </w:pPr>
            <w:r w:rsidRPr="005F143F">
              <w:rPr>
                <w:b/>
                <w:sz w:val="20"/>
                <w:szCs w:val="20"/>
                <w:lang w:val="vi-VN"/>
              </w:rPr>
              <w:t>KIỂM SOÁT PHƠI NHIỄM VÀ THÔNG LỆ CÔNG VIỆC</w:t>
            </w:r>
          </w:p>
        </w:tc>
        <w:tc>
          <w:tcPr>
            <w:tcW w:w="3420" w:type="dxa"/>
            <w:shd w:val="clear" w:color="auto" w:fill="D9D9D9" w:themeFill="background1" w:themeFillShade="D9"/>
            <w:vAlign w:val="center"/>
          </w:tcPr>
          <w:p w14:paraId="0CFC7DBB" w14:textId="23EECDDE" w:rsidR="008C7EB5" w:rsidRPr="005F143F" w:rsidRDefault="00A21BC8" w:rsidP="005E5EEF">
            <w:pPr>
              <w:spacing w:before="120" w:after="120" w:line="264" w:lineRule="auto"/>
              <w:ind w:right="202"/>
              <w:jc w:val="center"/>
              <w:rPr>
                <w:b/>
                <w:sz w:val="20"/>
                <w:szCs w:val="20"/>
                <w:lang w:val="vi-VN"/>
              </w:rPr>
            </w:pPr>
            <w:r w:rsidRPr="005F143F">
              <w:rPr>
                <w:b/>
                <w:sz w:val="20"/>
                <w:szCs w:val="20"/>
                <w:lang w:val="vi-VN"/>
              </w:rPr>
              <w:t>BIỆN PHÁP VỆ SINH</w:t>
            </w:r>
          </w:p>
        </w:tc>
      </w:tr>
      <w:tr w:rsidR="004B6DD1" w:rsidRPr="006D28B7" w14:paraId="48E021E5" w14:textId="77777777" w:rsidTr="00D139D4">
        <w:trPr>
          <w:tblHeader/>
        </w:trPr>
        <w:tc>
          <w:tcPr>
            <w:tcW w:w="2610" w:type="dxa"/>
            <w:shd w:val="clear" w:color="auto" w:fill="D9D9D9" w:themeFill="background1" w:themeFillShade="D9"/>
          </w:tcPr>
          <w:p w14:paraId="4E48FC85" w14:textId="28EE11E6" w:rsidR="004B6DD1" w:rsidRPr="005F143F" w:rsidRDefault="0095346C" w:rsidP="009C7952">
            <w:pPr>
              <w:spacing w:before="120" w:after="120" w:line="264" w:lineRule="auto"/>
              <w:ind w:right="202"/>
              <w:rPr>
                <w:sz w:val="20"/>
                <w:szCs w:val="20"/>
                <w:lang w:val="vi-VN"/>
              </w:rPr>
            </w:pPr>
            <w:r w:rsidRPr="005F143F">
              <w:rPr>
                <w:sz w:val="20"/>
                <w:szCs w:val="20"/>
                <w:lang w:val="vi-VN"/>
              </w:rPr>
              <w:t>Bao gồm:</w:t>
            </w:r>
          </w:p>
          <w:p w14:paraId="610C6769" w14:textId="44CD1384" w:rsidR="004B6DD1" w:rsidRPr="005F143F" w:rsidRDefault="0095346C" w:rsidP="009C7952">
            <w:pPr>
              <w:pStyle w:val="ListParagraph"/>
              <w:numPr>
                <w:ilvl w:val="0"/>
                <w:numId w:val="18"/>
              </w:numPr>
              <w:spacing w:before="120" w:after="120" w:line="264" w:lineRule="auto"/>
              <w:ind w:right="202"/>
              <w:rPr>
                <w:sz w:val="20"/>
                <w:szCs w:val="20"/>
                <w:lang w:val="vi-VN"/>
              </w:rPr>
            </w:pPr>
            <w:r w:rsidRPr="005F143F">
              <w:rPr>
                <w:sz w:val="20"/>
                <w:szCs w:val="20"/>
                <w:lang w:val="vi-VN"/>
              </w:rPr>
              <w:t>Các công cụ/thiết bị cụ thể (ngoài thiết bị điều khiển) sẽ được sử dụng.</w:t>
            </w:r>
            <w:r w:rsidR="004B6DD1" w:rsidRPr="005F143F">
              <w:rPr>
                <w:sz w:val="20"/>
                <w:szCs w:val="20"/>
                <w:lang w:val="vi-VN"/>
              </w:rPr>
              <w:t xml:space="preserve"> </w:t>
            </w:r>
          </w:p>
          <w:p w14:paraId="33E812F8" w14:textId="0A055713" w:rsidR="004B6DD1" w:rsidRPr="005F143F" w:rsidRDefault="0095346C" w:rsidP="009C7952">
            <w:pPr>
              <w:pStyle w:val="ListParagraph"/>
              <w:numPr>
                <w:ilvl w:val="0"/>
                <w:numId w:val="18"/>
              </w:numPr>
              <w:spacing w:before="120" w:after="120" w:line="264" w:lineRule="auto"/>
              <w:ind w:right="202"/>
              <w:rPr>
                <w:sz w:val="20"/>
                <w:szCs w:val="20"/>
                <w:lang w:val="vi-VN"/>
              </w:rPr>
            </w:pPr>
            <w:r w:rsidRPr="005F143F">
              <w:rPr>
                <w:sz w:val="20"/>
                <w:szCs w:val="20"/>
                <w:lang w:val="vi-VN"/>
              </w:rPr>
              <w:t>Vật liệu có chứa silica được gia công.</w:t>
            </w:r>
          </w:p>
          <w:p w14:paraId="692C762E" w14:textId="256802C5" w:rsidR="004B6DD1" w:rsidRPr="005F143F" w:rsidRDefault="0095346C" w:rsidP="009C7952">
            <w:pPr>
              <w:pStyle w:val="ListParagraph"/>
              <w:numPr>
                <w:ilvl w:val="0"/>
                <w:numId w:val="18"/>
              </w:numPr>
              <w:spacing w:before="120" w:after="120" w:line="264" w:lineRule="auto"/>
              <w:ind w:right="202"/>
              <w:rPr>
                <w:iCs/>
                <w:sz w:val="20"/>
                <w:szCs w:val="20"/>
                <w:lang w:val="vi-VN"/>
              </w:rPr>
            </w:pPr>
            <w:r w:rsidRPr="005F143F">
              <w:rPr>
                <w:sz w:val="20"/>
                <w:szCs w:val="20"/>
                <w:lang w:val="vi-VN"/>
              </w:rPr>
              <w:t>Các điều kiện (ví dụ: bên trong hoặc bên ngoài; khu vực kín hay hở; điều kiện thời tiết - ví dụ: ẩm ướt hoặc khô, có gió).</w:t>
            </w:r>
          </w:p>
        </w:tc>
        <w:tc>
          <w:tcPr>
            <w:tcW w:w="4950" w:type="dxa"/>
            <w:shd w:val="clear" w:color="auto" w:fill="D9D9D9" w:themeFill="background1" w:themeFillShade="D9"/>
          </w:tcPr>
          <w:p w14:paraId="51B9512F" w14:textId="75697B09" w:rsidR="004B6DD1" w:rsidRPr="005F143F" w:rsidRDefault="0095346C" w:rsidP="009C7952">
            <w:pPr>
              <w:spacing w:before="120" w:after="120" w:line="264" w:lineRule="auto"/>
              <w:ind w:right="202"/>
              <w:rPr>
                <w:iCs/>
                <w:sz w:val="20"/>
                <w:szCs w:val="20"/>
                <w:lang w:val="vi-VN"/>
              </w:rPr>
            </w:pPr>
            <w:r w:rsidRPr="005F143F">
              <w:rPr>
                <w:iCs/>
                <w:sz w:val="20"/>
                <w:szCs w:val="20"/>
                <w:lang w:val="vi-VN"/>
              </w:rPr>
              <w:t>Bao gồm:</w:t>
            </w:r>
          </w:p>
          <w:p w14:paraId="4D6C68FE" w14:textId="02B157A2" w:rsidR="004B6DD1" w:rsidRPr="005F143F" w:rsidRDefault="00E94AE4" w:rsidP="009C7952">
            <w:pPr>
              <w:pStyle w:val="ListParagraph"/>
              <w:numPr>
                <w:ilvl w:val="0"/>
                <w:numId w:val="19"/>
              </w:numPr>
              <w:spacing w:before="120" w:after="120" w:line="264" w:lineRule="auto"/>
              <w:ind w:right="202"/>
              <w:rPr>
                <w:iCs/>
                <w:sz w:val="20"/>
                <w:szCs w:val="20"/>
                <w:lang w:val="vi-VN"/>
              </w:rPr>
            </w:pPr>
            <w:r w:rsidRPr="005F143F">
              <w:rPr>
                <w:sz w:val="20"/>
                <w:szCs w:val="20"/>
                <w:lang w:val="vi-VN"/>
              </w:rPr>
              <w:t>Biện pháp kiểm soát kỹ thuật (loại hệ thống xả cục bộ với tốc độ luồng khí được khuyến nghị, phương pháp dùng nước và áp suất/thể tích, v.v.)</w:t>
            </w:r>
            <w:r w:rsidR="00BB7A89">
              <w:rPr>
                <w:sz w:val="20"/>
                <w:szCs w:val="20"/>
              </w:rPr>
              <w:t>.</w:t>
            </w:r>
          </w:p>
          <w:p w14:paraId="5304A7D9" w14:textId="54274C92" w:rsidR="004B6DD1" w:rsidRPr="005F143F" w:rsidRDefault="00E94AE4" w:rsidP="009C7952">
            <w:pPr>
              <w:pStyle w:val="ListParagraph"/>
              <w:numPr>
                <w:ilvl w:val="0"/>
                <w:numId w:val="19"/>
              </w:numPr>
              <w:spacing w:before="120" w:after="120" w:line="264" w:lineRule="auto"/>
              <w:ind w:right="202"/>
              <w:rPr>
                <w:iCs/>
                <w:sz w:val="20"/>
                <w:szCs w:val="20"/>
                <w:lang w:val="vi-VN"/>
              </w:rPr>
            </w:pPr>
            <w:r w:rsidRPr="005F143F">
              <w:rPr>
                <w:sz w:val="20"/>
                <w:szCs w:val="20"/>
                <w:lang w:val="vi-VN"/>
              </w:rPr>
              <w:t>Thông lệ công việc (ví dụ: cách đảm bảo nhân viên sử dụng các biện pháp kiểm soát đúng cách - thông qua đào tạo, kiểm tra bộ lọc khí thải hoặc luồng không khí định kỳ, kiểm tra vị trí hệ thống thông khí thải liên quan đến công việc, lịch trình kiểm tra bảo trì)</w:t>
            </w:r>
            <w:r w:rsidR="00BB7A89">
              <w:rPr>
                <w:sz w:val="20"/>
                <w:szCs w:val="20"/>
              </w:rPr>
              <w:t>.</w:t>
            </w:r>
          </w:p>
          <w:p w14:paraId="74A805EC" w14:textId="5EDFC88E" w:rsidR="004B6DD1" w:rsidRPr="005F143F" w:rsidRDefault="00E94AE4" w:rsidP="009C7952">
            <w:pPr>
              <w:pStyle w:val="ListParagraph"/>
              <w:numPr>
                <w:ilvl w:val="0"/>
                <w:numId w:val="19"/>
              </w:numPr>
              <w:spacing w:before="120" w:after="120" w:line="264" w:lineRule="auto"/>
              <w:ind w:right="202"/>
              <w:rPr>
                <w:iCs/>
                <w:sz w:val="20"/>
                <w:szCs w:val="20"/>
                <w:lang w:val="vi-VN"/>
              </w:rPr>
            </w:pPr>
            <w:r w:rsidRPr="005F143F">
              <w:rPr>
                <w:sz w:val="20"/>
                <w:szCs w:val="20"/>
                <w:lang w:val="vi-VN"/>
              </w:rPr>
              <w:t>Sử dụng biện pháp bảo vệ hô hấp thích hợp (và thời điểm cần sử dụng) để hạn chế phơi nhiễm của nhân viên với RCS và bất kỳ chất gây ô nhiễm trong không khí nào đáng lo ngại khác.</w:t>
            </w:r>
          </w:p>
        </w:tc>
        <w:tc>
          <w:tcPr>
            <w:tcW w:w="3420" w:type="dxa"/>
            <w:shd w:val="clear" w:color="auto" w:fill="D9D9D9" w:themeFill="background1" w:themeFillShade="D9"/>
          </w:tcPr>
          <w:p w14:paraId="355CFC42" w14:textId="10673A74" w:rsidR="00F95C0F" w:rsidRPr="005F143F" w:rsidRDefault="0095346C" w:rsidP="009C7952">
            <w:pPr>
              <w:spacing w:before="120" w:after="120" w:line="264" w:lineRule="auto"/>
              <w:ind w:right="202"/>
              <w:rPr>
                <w:bCs/>
                <w:sz w:val="20"/>
                <w:szCs w:val="20"/>
                <w:lang w:val="vi-VN"/>
              </w:rPr>
            </w:pPr>
            <w:r w:rsidRPr="005F143F">
              <w:rPr>
                <w:bCs/>
                <w:sz w:val="20"/>
                <w:szCs w:val="20"/>
                <w:lang w:val="vi-VN"/>
              </w:rPr>
              <w:t>Bao gồm:</w:t>
            </w:r>
          </w:p>
          <w:p w14:paraId="6CB0DF8F" w14:textId="28125C2A" w:rsidR="00F95C0F" w:rsidRPr="005F143F" w:rsidRDefault="00682523" w:rsidP="009C7952">
            <w:pPr>
              <w:pStyle w:val="ListParagraph"/>
              <w:numPr>
                <w:ilvl w:val="0"/>
                <w:numId w:val="22"/>
              </w:numPr>
              <w:spacing w:before="120" w:after="120" w:line="264" w:lineRule="auto"/>
              <w:ind w:left="360" w:right="202"/>
              <w:rPr>
                <w:bCs/>
                <w:sz w:val="20"/>
                <w:szCs w:val="20"/>
                <w:lang w:val="vi-VN"/>
              </w:rPr>
            </w:pPr>
            <w:r w:rsidRPr="005F143F">
              <w:rPr>
                <w:bCs/>
                <w:sz w:val="20"/>
                <w:szCs w:val="20"/>
                <w:lang w:val="vi-VN"/>
              </w:rPr>
              <w:t>Nghiêm cấm quét/chải khô nếu có thể.</w:t>
            </w:r>
          </w:p>
          <w:p w14:paraId="4AC22BF2" w14:textId="27FA694B" w:rsidR="00F95C0F" w:rsidRPr="005F143F" w:rsidRDefault="00682523" w:rsidP="009C7952">
            <w:pPr>
              <w:pStyle w:val="ListParagraph"/>
              <w:numPr>
                <w:ilvl w:val="0"/>
                <w:numId w:val="22"/>
              </w:numPr>
              <w:spacing w:before="120" w:after="120" w:line="264" w:lineRule="auto"/>
              <w:ind w:left="360" w:right="202"/>
              <w:rPr>
                <w:bCs/>
                <w:sz w:val="20"/>
                <w:szCs w:val="20"/>
                <w:lang w:val="vi-VN"/>
              </w:rPr>
            </w:pPr>
            <w:r w:rsidRPr="005F143F">
              <w:rPr>
                <w:bCs/>
                <w:sz w:val="20"/>
                <w:szCs w:val="20"/>
                <w:lang w:val="vi-VN"/>
              </w:rPr>
              <w:t>Nghiêm cấm sử dụng khí nén để làm sạch trừ khi kết hợp khí nén với hệ thống thông khí hiệu quả hoặc không có giải pháp thay thế khả thi nào.</w:t>
            </w:r>
          </w:p>
          <w:p w14:paraId="067B7264" w14:textId="3D81BD7C" w:rsidR="00F95C0F" w:rsidRPr="005F143F" w:rsidRDefault="00F95C0F" w:rsidP="009C7952">
            <w:pPr>
              <w:spacing w:before="120" w:after="120" w:line="264" w:lineRule="auto"/>
              <w:ind w:right="202"/>
              <w:jc w:val="center"/>
              <w:rPr>
                <w:b/>
                <w:sz w:val="20"/>
                <w:szCs w:val="20"/>
                <w:lang w:val="vi-VN"/>
              </w:rPr>
            </w:pPr>
          </w:p>
        </w:tc>
      </w:tr>
      <w:tr w:rsidR="00F95C0F" w:rsidRPr="006D28B7" w14:paraId="5B73FE0B" w14:textId="77777777" w:rsidTr="00FA2122">
        <w:trPr>
          <w:trHeight w:val="1286"/>
        </w:trPr>
        <w:tc>
          <w:tcPr>
            <w:tcW w:w="2610" w:type="dxa"/>
            <w:vAlign w:val="center"/>
          </w:tcPr>
          <w:p w14:paraId="5981378A" w14:textId="48ADB61C" w:rsidR="00F95C0F" w:rsidRPr="005F143F" w:rsidRDefault="004376D8" w:rsidP="009A23BB">
            <w:pPr>
              <w:spacing w:before="0" w:after="120" w:line="264" w:lineRule="auto"/>
              <w:ind w:right="202"/>
              <w:rPr>
                <w:sz w:val="20"/>
                <w:szCs w:val="20"/>
                <w:lang w:val="vi-VN"/>
              </w:rPr>
            </w:pPr>
            <w:r w:rsidRPr="005F143F">
              <w:rPr>
                <w:sz w:val="20"/>
                <w:szCs w:val="20"/>
                <w:lang w:val="vi-VN"/>
              </w:rPr>
              <w:t>Công việc 1:</w:t>
            </w:r>
            <w:r w:rsidR="00F95C0F" w:rsidRPr="005F143F">
              <w:rPr>
                <w:sz w:val="20"/>
                <w:szCs w:val="20"/>
                <w:lang w:val="vi-VN"/>
              </w:rPr>
              <w:t xml:space="preserve"> </w:t>
            </w:r>
          </w:p>
          <w:p w14:paraId="4D3C91CF" w14:textId="1721D405" w:rsidR="00F95C0F" w:rsidRPr="005F143F" w:rsidRDefault="00E94AE4" w:rsidP="009A23BB">
            <w:pPr>
              <w:spacing w:before="0" w:after="120" w:line="264" w:lineRule="auto"/>
              <w:ind w:right="202"/>
              <w:rPr>
                <w:sz w:val="20"/>
                <w:szCs w:val="20"/>
                <w:lang w:val="vi-VN"/>
              </w:rPr>
            </w:pPr>
            <w:r w:rsidRPr="005F143F">
              <w:rPr>
                <w:color w:val="C00000"/>
                <w:sz w:val="20"/>
                <w:szCs w:val="20"/>
                <w:lang w:val="vi-VN"/>
              </w:rPr>
              <w:t>[Mô tả công việc]</w:t>
            </w:r>
          </w:p>
        </w:tc>
        <w:tc>
          <w:tcPr>
            <w:tcW w:w="4950" w:type="dxa"/>
            <w:vAlign w:val="center"/>
          </w:tcPr>
          <w:p w14:paraId="27B28286" w14:textId="073815A8" w:rsidR="00F95C0F"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kiểm soát]</w:t>
            </w:r>
          </w:p>
        </w:tc>
        <w:tc>
          <w:tcPr>
            <w:tcW w:w="3420" w:type="dxa"/>
            <w:vAlign w:val="center"/>
          </w:tcPr>
          <w:p w14:paraId="4AEF5A9C" w14:textId="1FC12CE3" w:rsidR="00F95C0F"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vệ sinh]</w:t>
            </w:r>
          </w:p>
        </w:tc>
      </w:tr>
      <w:tr w:rsidR="00F95C0F" w:rsidRPr="006D28B7" w14:paraId="0F56352F" w14:textId="77777777" w:rsidTr="00FA2122">
        <w:trPr>
          <w:trHeight w:val="1250"/>
        </w:trPr>
        <w:tc>
          <w:tcPr>
            <w:tcW w:w="2610" w:type="dxa"/>
            <w:vAlign w:val="center"/>
          </w:tcPr>
          <w:p w14:paraId="0BE5D101" w14:textId="61FEDCCA" w:rsidR="00F95C0F" w:rsidRPr="005F143F" w:rsidRDefault="004376D8" w:rsidP="009A23BB">
            <w:pPr>
              <w:spacing w:before="0" w:after="120" w:line="264" w:lineRule="auto"/>
              <w:ind w:right="202"/>
              <w:rPr>
                <w:sz w:val="20"/>
                <w:szCs w:val="20"/>
                <w:lang w:val="vi-VN"/>
              </w:rPr>
            </w:pPr>
            <w:r w:rsidRPr="005F143F">
              <w:rPr>
                <w:sz w:val="20"/>
                <w:szCs w:val="20"/>
                <w:lang w:val="vi-VN"/>
              </w:rPr>
              <w:t>Công việc 2:</w:t>
            </w:r>
            <w:r w:rsidR="00F95C0F" w:rsidRPr="005F143F">
              <w:rPr>
                <w:sz w:val="20"/>
                <w:szCs w:val="20"/>
                <w:lang w:val="vi-VN"/>
              </w:rPr>
              <w:t xml:space="preserve"> </w:t>
            </w:r>
          </w:p>
          <w:p w14:paraId="0A8FC126" w14:textId="618B25A1" w:rsidR="00F95C0F" w:rsidRPr="005F143F" w:rsidRDefault="00E94AE4" w:rsidP="009A23BB">
            <w:pPr>
              <w:spacing w:before="0" w:after="120" w:line="264" w:lineRule="auto"/>
              <w:ind w:right="202"/>
              <w:rPr>
                <w:sz w:val="20"/>
                <w:szCs w:val="20"/>
                <w:lang w:val="vi-VN"/>
              </w:rPr>
            </w:pPr>
            <w:r w:rsidRPr="005F143F">
              <w:rPr>
                <w:color w:val="C00000"/>
                <w:sz w:val="20"/>
                <w:szCs w:val="20"/>
                <w:lang w:val="vi-VN"/>
              </w:rPr>
              <w:t>[Mô tả công việc]</w:t>
            </w:r>
          </w:p>
        </w:tc>
        <w:tc>
          <w:tcPr>
            <w:tcW w:w="4950" w:type="dxa"/>
            <w:vAlign w:val="center"/>
          </w:tcPr>
          <w:p w14:paraId="47F1819B" w14:textId="5A71296A" w:rsidR="00F95C0F"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kiểm soát]</w:t>
            </w:r>
          </w:p>
        </w:tc>
        <w:tc>
          <w:tcPr>
            <w:tcW w:w="3420" w:type="dxa"/>
            <w:vAlign w:val="center"/>
          </w:tcPr>
          <w:p w14:paraId="5AE14663" w14:textId="44F1E6E9" w:rsidR="00F95C0F"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vệ sinh]</w:t>
            </w:r>
          </w:p>
        </w:tc>
      </w:tr>
      <w:tr w:rsidR="008C7EB5" w:rsidRPr="006D28B7" w14:paraId="0BD0847F" w14:textId="77777777" w:rsidTr="00FA2122">
        <w:trPr>
          <w:trHeight w:val="1268"/>
        </w:trPr>
        <w:tc>
          <w:tcPr>
            <w:tcW w:w="2610" w:type="dxa"/>
            <w:vAlign w:val="center"/>
          </w:tcPr>
          <w:p w14:paraId="7323A913" w14:textId="29C81629" w:rsidR="008C7EB5" w:rsidRPr="005F143F" w:rsidRDefault="004376D8" w:rsidP="009A23BB">
            <w:pPr>
              <w:spacing w:before="0" w:after="120" w:line="264" w:lineRule="auto"/>
              <w:ind w:right="202"/>
              <w:rPr>
                <w:sz w:val="20"/>
                <w:szCs w:val="20"/>
                <w:lang w:val="vi-VN"/>
              </w:rPr>
            </w:pPr>
            <w:r w:rsidRPr="005F143F">
              <w:rPr>
                <w:sz w:val="20"/>
                <w:szCs w:val="20"/>
                <w:lang w:val="vi-VN"/>
              </w:rPr>
              <w:t>Công việc 3:</w:t>
            </w:r>
            <w:r w:rsidR="008C7EB5" w:rsidRPr="005F143F">
              <w:rPr>
                <w:sz w:val="20"/>
                <w:szCs w:val="20"/>
                <w:lang w:val="vi-VN"/>
              </w:rPr>
              <w:t xml:space="preserve"> </w:t>
            </w:r>
          </w:p>
          <w:p w14:paraId="6569D873" w14:textId="43466722" w:rsidR="008C7EB5" w:rsidRPr="005F143F" w:rsidRDefault="00E94AE4" w:rsidP="009A23BB">
            <w:pPr>
              <w:spacing w:before="0" w:after="120" w:line="264" w:lineRule="auto"/>
              <w:ind w:right="202"/>
              <w:rPr>
                <w:sz w:val="20"/>
                <w:szCs w:val="20"/>
                <w:lang w:val="vi-VN"/>
              </w:rPr>
            </w:pPr>
            <w:r w:rsidRPr="005F143F">
              <w:rPr>
                <w:color w:val="C00000"/>
                <w:sz w:val="20"/>
                <w:szCs w:val="20"/>
                <w:lang w:val="vi-VN"/>
              </w:rPr>
              <w:t>[Mô tả công việc]</w:t>
            </w:r>
          </w:p>
        </w:tc>
        <w:tc>
          <w:tcPr>
            <w:tcW w:w="4950" w:type="dxa"/>
            <w:vAlign w:val="center"/>
          </w:tcPr>
          <w:p w14:paraId="28A192B7" w14:textId="1C28D7EC" w:rsidR="008C7EB5"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kiểm soát]</w:t>
            </w:r>
          </w:p>
        </w:tc>
        <w:tc>
          <w:tcPr>
            <w:tcW w:w="3420" w:type="dxa"/>
            <w:vAlign w:val="center"/>
          </w:tcPr>
          <w:p w14:paraId="59862F46" w14:textId="79E36D88" w:rsidR="008C7EB5"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vệ sinh]</w:t>
            </w:r>
          </w:p>
        </w:tc>
      </w:tr>
      <w:tr w:rsidR="008C7EB5" w:rsidRPr="006D28B7" w14:paraId="71C29B26" w14:textId="77777777" w:rsidTr="00FA2122">
        <w:trPr>
          <w:trHeight w:val="1259"/>
        </w:trPr>
        <w:tc>
          <w:tcPr>
            <w:tcW w:w="2610" w:type="dxa"/>
            <w:vAlign w:val="center"/>
          </w:tcPr>
          <w:p w14:paraId="16405CCE" w14:textId="55CAD517" w:rsidR="008C7EB5" w:rsidRPr="005F143F" w:rsidRDefault="004376D8" w:rsidP="009A23BB">
            <w:pPr>
              <w:spacing w:before="0" w:after="120" w:line="264" w:lineRule="auto"/>
              <w:ind w:right="202"/>
              <w:rPr>
                <w:sz w:val="20"/>
                <w:szCs w:val="20"/>
                <w:lang w:val="vi-VN"/>
              </w:rPr>
            </w:pPr>
            <w:r w:rsidRPr="005F143F">
              <w:rPr>
                <w:sz w:val="20"/>
                <w:szCs w:val="20"/>
                <w:lang w:val="vi-VN"/>
              </w:rPr>
              <w:t>Công việc 4:</w:t>
            </w:r>
            <w:r w:rsidR="008C7EB5" w:rsidRPr="005F143F">
              <w:rPr>
                <w:sz w:val="20"/>
                <w:szCs w:val="20"/>
                <w:lang w:val="vi-VN"/>
              </w:rPr>
              <w:t xml:space="preserve"> </w:t>
            </w:r>
          </w:p>
          <w:p w14:paraId="1343472E" w14:textId="53C5CB9C" w:rsidR="008C7EB5" w:rsidRPr="005F143F" w:rsidRDefault="00E94AE4" w:rsidP="009A23BB">
            <w:pPr>
              <w:spacing w:before="0" w:after="120" w:line="264" w:lineRule="auto"/>
              <w:ind w:right="202"/>
              <w:rPr>
                <w:sz w:val="20"/>
                <w:szCs w:val="20"/>
                <w:lang w:val="vi-VN"/>
              </w:rPr>
            </w:pPr>
            <w:r w:rsidRPr="005F143F">
              <w:rPr>
                <w:color w:val="C00000"/>
                <w:sz w:val="20"/>
                <w:szCs w:val="20"/>
                <w:lang w:val="vi-VN"/>
              </w:rPr>
              <w:t>[Mô tả công việc]</w:t>
            </w:r>
          </w:p>
        </w:tc>
        <w:tc>
          <w:tcPr>
            <w:tcW w:w="4950" w:type="dxa"/>
            <w:vAlign w:val="center"/>
          </w:tcPr>
          <w:p w14:paraId="170E7C24" w14:textId="38B7529C" w:rsidR="008C7EB5"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kiểm soát]</w:t>
            </w:r>
          </w:p>
        </w:tc>
        <w:tc>
          <w:tcPr>
            <w:tcW w:w="3420" w:type="dxa"/>
            <w:vAlign w:val="center"/>
          </w:tcPr>
          <w:p w14:paraId="21BD2F0C" w14:textId="5A102D61" w:rsidR="008C7EB5"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vệ sinh]</w:t>
            </w:r>
          </w:p>
        </w:tc>
      </w:tr>
      <w:tr w:rsidR="008C7EB5" w:rsidRPr="006D28B7" w14:paraId="3F6E4013" w14:textId="77777777" w:rsidTr="00D139D4">
        <w:trPr>
          <w:trHeight w:val="1440"/>
        </w:trPr>
        <w:tc>
          <w:tcPr>
            <w:tcW w:w="2610" w:type="dxa"/>
            <w:vAlign w:val="center"/>
          </w:tcPr>
          <w:p w14:paraId="76A8CC5C" w14:textId="185A3D90" w:rsidR="008C7EB5" w:rsidRPr="005F143F" w:rsidRDefault="004376D8" w:rsidP="009A23BB">
            <w:pPr>
              <w:spacing w:before="0" w:after="120" w:line="264" w:lineRule="auto"/>
              <w:ind w:right="202"/>
              <w:rPr>
                <w:sz w:val="20"/>
                <w:szCs w:val="20"/>
                <w:lang w:val="vi-VN"/>
              </w:rPr>
            </w:pPr>
            <w:r w:rsidRPr="005F143F">
              <w:rPr>
                <w:sz w:val="20"/>
                <w:szCs w:val="20"/>
                <w:lang w:val="vi-VN"/>
              </w:rPr>
              <w:t>Công việc 5:</w:t>
            </w:r>
            <w:r w:rsidR="008C7EB5" w:rsidRPr="005F143F">
              <w:rPr>
                <w:sz w:val="20"/>
                <w:szCs w:val="20"/>
                <w:lang w:val="vi-VN"/>
              </w:rPr>
              <w:t xml:space="preserve"> </w:t>
            </w:r>
          </w:p>
          <w:p w14:paraId="6D061541" w14:textId="74685C37" w:rsidR="008C7EB5" w:rsidRPr="005F143F" w:rsidRDefault="00E94AE4" w:rsidP="009A23BB">
            <w:pPr>
              <w:spacing w:before="0" w:after="120" w:line="264" w:lineRule="auto"/>
              <w:ind w:right="202"/>
              <w:rPr>
                <w:sz w:val="20"/>
                <w:szCs w:val="20"/>
                <w:lang w:val="vi-VN"/>
              </w:rPr>
            </w:pPr>
            <w:r w:rsidRPr="005F143F">
              <w:rPr>
                <w:color w:val="C00000"/>
                <w:sz w:val="20"/>
                <w:szCs w:val="20"/>
                <w:lang w:val="vi-VN"/>
              </w:rPr>
              <w:t>[Mô tả công việc]</w:t>
            </w:r>
          </w:p>
        </w:tc>
        <w:tc>
          <w:tcPr>
            <w:tcW w:w="4950" w:type="dxa"/>
            <w:vAlign w:val="center"/>
          </w:tcPr>
          <w:p w14:paraId="1D6A5FF1" w14:textId="1FE6B822" w:rsidR="008C7EB5"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kiểm soát]</w:t>
            </w:r>
          </w:p>
        </w:tc>
        <w:tc>
          <w:tcPr>
            <w:tcW w:w="3420" w:type="dxa"/>
            <w:vAlign w:val="center"/>
          </w:tcPr>
          <w:p w14:paraId="14EF67CF" w14:textId="5363AD98" w:rsidR="008C7EB5" w:rsidRPr="005F143F" w:rsidRDefault="00E94AE4" w:rsidP="009A23BB">
            <w:pPr>
              <w:spacing w:before="0" w:after="120" w:line="264" w:lineRule="auto"/>
              <w:ind w:right="202"/>
              <w:rPr>
                <w:color w:val="C00000"/>
                <w:sz w:val="20"/>
                <w:szCs w:val="20"/>
                <w:lang w:val="vi-VN"/>
              </w:rPr>
            </w:pPr>
            <w:r w:rsidRPr="005F143F">
              <w:rPr>
                <w:color w:val="C00000"/>
                <w:sz w:val="20"/>
                <w:szCs w:val="20"/>
                <w:lang w:val="vi-VN"/>
              </w:rPr>
              <w:t>[Mô tả các biện pháp vệ sinh]</w:t>
            </w:r>
          </w:p>
        </w:tc>
      </w:tr>
    </w:tbl>
    <w:p w14:paraId="7862E3F5" w14:textId="69FBB3B5" w:rsidR="00627A5F" w:rsidRPr="005F143F" w:rsidRDefault="00FA2122" w:rsidP="005F143F">
      <w:pPr>
        <w:pStyle w:val="BodyText"/>
        <w:spacing w:before="0" w:after="100" w:afterAutospacing="1" w:line="264" w:lineRule="auto"/>
        <w:ind w:right="202"/>
        <w:rPr>
          <w:color w:val="C00000"/>
          <w:lang w:val="vi-VN"/>
        </w:rPr>
      </w:pPr>
      <w:r w:rsidRPr="005F143F">
        <w:rPr>
          <w:color w:val="C00000"/>
          <w:lang w:val="vi-VN"/>
        </w:rPr>
        <w:t>[Xem xét việc kết hợp các hồ sơ chi tiết về các phép đo mức phơi nhiễm bắt buộc đối với nhân viên được thực hiện cho các công việc không được coi là có mức phơi nhiễm cao và tóm tắt trong bảng 2 cho từng công việc tương ứng.]</w:t>
      </w:r>
    </w:p>
    <w:sectPr w:rsidR="00627A5F" w:rsidRPr="005F143F" w:rsidSect="00CA471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6C1"/>
    <w:multiLevelType w:val="hybridMultilevel"/>
    <w:tmpl w:val="F7D89AFE"/>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F36D01"/>
    <w:multiLevelType w:val="hybridMultilevel"/>
    <w:tmpl w:val="988E1E38"/>
    <w:lvl w:ilvl="0" w:tplc="70FE5DB8">
      <w:numFmt w:val="bullet"/>
      <w:lvlText w:val="•"/>
      <w:lvlJc w:val="left"/>
      <w:pPr>
        <w:ind w:left="1980" w:hanging="360"/>
      </w:pPr>
      <w:rPr>
        <w:rFonts w:asciiTheme="minorHAnsi" w:eastAsia="Arial" w:hAnsiTheme="minorHAnsi" w:cs="Arial" w:hint="default"/>
        <w:color w:val="231F20"/>
        <w:spacing w:val="-1"/>
        <w:w w:val="100"/>
        <w:sz w:val="22"/>
        <w:szCs w:val="22"/>
        <w:lang w:val="en-US" w:eastAsia="en-US" w:bidi="en-US"/>
      </w:rPr>
    </w:lvl>
    <w:lvl w:ilvl="1" w:tplc="A29CE1CE">
      <w:start w:val="8"/>
      <w:numFmt w:val="decimal"/>
      <w:lvlText w:val="%2-"/>
      <w:lvlJc w:val="left"/>
      <w:pPr>
        <w:ind w:left="734" w:hanging="215"/>
      </w:pPr>
      <w:rPr>
        <w:rFonts w:ascii="Arial" w:eastAsia="Arial" w:hAnsi="Arial" w:cs="Arial" w:hint="default"/>
        <w:color w:val="231F20"/>
        <w:spacing w:val="-9"/>
        <w:w w:val="100"/>
        <w:sz w:val="22"/>
        <w:szCs w:val="22"/>
        <w:lang w:val="en-US" w:eastAsia="en-US" w:bidi="en-US"/>
      </w:rPr>
    </w:lvl>
    <w:lvl w:ilvl="2" w:tplc="A510F43A">
      <w:start w:val="1"/>
      <w:numFmt w:val="bullet"/>
      <w:lvlText w:val="o"/>
      <w:lvlJc w:val="left"/>
      <w:pPr>
        <w:ind w:left="1476" w:hanging="280"/>
      </w:pPr>
      <w:rPr>
        <w:rFonts w:ascii="Courier New" w:hAnsi="Courier New" w:cs="Courier New" w:hint="default"/>
        <w:color w:val="auto"/>
        <w:spacing w:val="-1"/>
        <w:w w:val="100"/>
        <w:sz w:val="24"/>
        <w:szCs w:val="24"/>
        <w:lang w:val="en-US" w:eastAsia="en-US" w:bidi="en-US"/>
      </w:rPr>
    </w:lvl>
    <w:lvl w:ilvl="3" w:tplc="0DEC5A3E">
      <w:numFmt w:val="bullet"/>
      <w:lvlText w:val="•"/>
      <w:lvlJc w:val="left"/>
      <w:pPr>
        <w:ind w:left="2765" w:hanging="280"/>
      </w:pPr>
      <w:rPr>
        <w:rFonts w:hint="default"/>
        <w:lang w:val="en-US" w:eastAsia="en-US" w:bidi="en-US"/>
      </w:rPr>
    </w:lvl>
    <w:lvl w:ilvl="4" w:tplc="815C45E4">
      <w:numFmt w:val="bullet"/>
      <w:lvlText w:val="•"/>
      <w:lvlJc w:val="left"/>
      <w:pPr>
        <w:ind w:left="4050" w:hanging="280"/>
      </w:pPr>
      <w:rPr>
        <w:rFonts w:hint="default"/>
        <w:lang w:val="en-US" w:eastAsia="en-US" w:bidi="en-US"/>
      </w:rPr>
    </w:lvl>
    <w:lvl w:ilvl="5" w:tplc="AF7C9AE6">
      <w:numFmt w:val="bullet"/>
      <w:lvlText w:val="•"/>
      <w:lvlJc w:val="left"/>
      <w:pPr>
        <w:ind w:left="5335" w:hanging="280"/>
      </w:pPr>
      <w:rPr>
        <w:rFonts w:hint="default"/>
        <w:lang w:val="en-US" w:eastAsia="en-US" w:bidi="en-US"/>
      </w:rPr>
    </w:lvl>
    <w:lvl w:ilvl="6" w:tplc="ECAE7B7E">
      <w:numFmt w:val="bullet"/>
      <w:lvlText w:val="•"/>
      <w:lvlJc w:val="left"/>
      <w:pPr>
        <w:ind w:left="6620" w:hanging="280"/>
      </w:pPr>
      <w:rPr>
        <w:rFonts w:hint="default"/>
        <w:lang w:val="en-US" w:eastAsia="en-US" w:bidi="en-US"/>
      </w:rPr>
    </w:lvl>
    <w:lvl w:ilvl="7" w:tplc="12F0DF3E">
      <w:numFmt w:val="bullet"/>
      <w:lvlText w:val="•"/>
      <w:lvlJc w:val="left"/>
      <w:pPr>
        <w:ind w:left="7905" w:hanging="280"/>
      </w:pPr>
      <w:rPr>
        <w:rFonts w:hint="default"/>
        <w:lang w:val="en-US" w:eastAsia="en-US" w:bidi="en-US"/>
      </w:rPr>
    </w:lvl>
    <w:lvl w:ilvl="8" w:tplc="0404857E">
      <w:numFmt w:val="bullet"/>
      <w:lvlText w:val="•"/>
      <w:lvlJc w:val="left"/>
      <w:pPr>
        <w:ind w:left="9190" w:hanging="280"/>
      </w:pPr>
      <w:rPr>
        <w:rFonts w:hint="default"/>
        <w:lang w:val="en-US" w:eastAsia="en-US" w:bidi="en-US"/>
      </w:rPr>
    </w:lvl>
  </w:abstractNum>
  <w:abstractNum w:abstractNumId="2" w15:restartNumberingAfterBreak="0">
    <w:nsid w:val="1EE20D1E"/>
    <w:multiLevelType w:val="hybridMultilevel"/>
    <w:tmpl w:val="D22EDE0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2198A031"/>
    <w:multiLevelType w:val="hybridMultilevel"/>
    <w:tmpl w:val="FFFFFFFF"/>
    <w:lvl w:ilvl="0" w:tplc="CEC60250">
      <w:start w:val="1"/>
      <w:numFmt w:val="decimal"/>
      <w:lvlText w:val="%1."/>
      <w:lvlJc w:val="left"/>
      <w:pPr>
        <w:ind w:left="1080" w:hanging="360"/>
      </w:pPr>
    </w:lvl>
    <w:lvl w:ilvl="1" w:tplc="F9DAD7DC">
      <w:start w:val="1"/>
      <w:numFmt w:val="lowerLetter"/>
      <w:lvlText w:val="%2."/>
      <w:lvlJc w:val="left"/>
      <w:pPr>
        <w:ind w:left="1800" w:hanging="360"/>
      </w:pPr>
    </w:lvl>
    <w:lvl w:ilvl="2" w:tplc="90824F76">
      <w:start w:val="1"/>
      <w:numFmt w:val="lowerRoman"/>
      <w:lvlText w:val="%3."/>
      <w:lvlJc w:val="right"/>
      <w:pPr>
        <w:ind w:left="2520" w:hanging="180"/>
      </w:pPr>
    </w:lvl>
    <w:lvl w:ilvl="3" w:tplc="D160CA6C">
      <w:start w:val="1"/>
      <w:numFmt w:val="decimal"/>
      <w:lvlText w:val="%4."/>
      <w:lvlJc w:val="left"/>
      <w:pPr>
        <w:ind w:left="3240" w:hanging="360"/>
      </w:pPr>
    </w:lvl>
    <w:lvl w:ilvl="4" w:tplc="2DB61792">
      <w:start w:val="1"/>
      <w:numFmt w:val="lowerLetter"/>
      <w:lvlText w:val="%5."/>
      <w:lvlJc w:val="left"/>
      <w:pPr>
        <w:ind w:left="3960" w:hanging="360"/>
      </w:pPr>
    </w:lvl>
    <w:lvl w:ilvl="5" w:tplc="895AC1A0">
      <w:start w:val="1"/>
      <w:numFmt w:val="lowerRoman"/>
      <w:lvlText w:val="%6."/>
      <w:lvlJc w:val="right"/>
      <w:pPr>
        <w:ind w:left="4680" w:hanging="180"/>
      </w:pPr>
    </w:lvl>
    <w:lvl w:ilvl="6" w:tplc="B83C5C70">
      <w:start w:val="1"/>
      <w:numFmt w:val="decimal"/>
      <w:lvlText w:val="%7."/>
      <w:lvlJc w:val="left"/>
      <w:pPr>
        <w:ind w:left="5400" w:hanging="360"/>
      </w:pPr>
    </w:lvl>
    <w:lvl w:ilvl="7" w:tplc="B510A270">
      <w:start w:val="1"/>
      <w:numFmt w:val="lowerLetter"/>
      <w:lvlText w:val="%8."/>
      <w:lvlJc w:val="left"/>
      <w:pPr>
        <w:ind w:left="6120" w:hanging="360"/>
      </w:pPr>
    </w:lvl>
    <w:lvl w:ilvl="8" w:tplc="1CCACA10">
      <w:start w:val="1"/>
      <w:numFmt w:val="lowerRoman"/>
      <w:lvlText w:val="%9."/>
      <w:lvlJc w:val="right"/>
      <w:pPr>
        <w:ind w:left="6840" w:hanging="180"/>
      </w:pPr>
    </w:lvl>
  </w:abstractNum>
  <w:abstractNum w:abstractNumId="4" w15:restartNumberingAfterBreak="0">
    <w:nsid w:val="2A74091E"/>
    <w:multiLevelType w:val="hybridMultilevel"/>
    <w:tmpl w:val="FFFFFFFF"/>
    <w:lvl w:ilvl="0" w:tplc="17602504">
      <w:start w:val="1"/>
      <w:numFmt w:val="bullet"/>
      <w:lvlText w:val=""/>
      <w:lvlJc w:val="left"/>
      <w:pPr>
        <w:ind w:left="144" w:hanging="360"/>
      </w:pPr>
      <w:rPr>
        <w:rFonts w:ascii="Symbol" w:hAnsi="Symbol" w:hint="default"/>
      </w:rPr>
    </w:lvl>
    <w:lvl w:ilvl="1" w:tplc="684EDFFE">
      <w:start w:val="1"/>
      <w:numFmt w:val="bullet"/>
      <w:lvlText w:val="o"/>
      <w:lvlJc w:val="left"/>
      <w:pPr>
        <w:ind w:left="864" w:hanging="360"/>
      </w:pPr>
      <w:rPr>
        <w:rFonts w:ascii="Courier New" w:hAnsi="Courier New" w:hint="default"/>
      </w:rPr>
    </w:lvl>
    <w:lvl w:ilvl="2" w:tplc="A9F23B3C">
      <w:start w:val="1"/>
      <w:numFmt w:val="bullet"/>
      <w:lvlText w:val=""/>
      <w:lvlJc w:val="left"/>
      <w:pPr>
        <w:ind w:left="1584" w:hanging="360"/>
      </w:pPr>
      <w:rPr>
        <w:rFonts w:ascii="Wingdings" w:hAnsi="Wingdings" w:hint="default"/>
      </w:rPr>
    </w:lvl>
    <w:lvl w:ilvl="3" w:tplc="E6CEEAC6">
      <w:start w:val="1"/>
      <w:numFmt w:val="bullet"/>
      <w:lvlText w:val=""/>
      <w:lvlJc w:val="left"/>
      <w:pPr>
        <w:ind w:left="2304" w:hanging="360"/>
      </w:pPr>
      <w:rPr>
        <w:rFonts w:ascii="Symbol" w:hAnsi="Symbol" w:hint="default"/>
      </w:rPr>
    </w:lvl>
    <w:lvl w:ilvl="4" w:tplc="6BDA228E">
      <w:start w:val="1"/>
      <w:numFmt w:val="bullet"/>
      <w:lvlText w:val="o"/>
      <w:lvlJc w:val="left"/>
      <w:pPr>
        <w:ind w:left="3024" w:hanging="360"/>
      </w:pPr>
      <w:rPr>
        <w:rFonts w:ascii="Courier New" w:hAnsi="Courier New" w:hint="default"/>
      </w:rPr>
    </w:lvl>
    <w:lvl w:ilvl="5" w:tplc="0F3E2EB2">
      <w:start w:val="1"/>
      <w:numFmt w:val="bullet"/>
      <w:lvlText w:val=""/>
      <w:lvlJc w:val="left"/>
      <w:pPr>
        <w:ind w:left="3744" w:hanging="360"/>
      </w:pPr>
      <w:rPr>
        <w:rFonts w:ascii="Wingdings" w:hAnsi="Wingdings" w:hint="default"/>
      </w:rPr>
    </w:lvl>
    <w:lvl w:ilvl="6" w:tplc="C746637C">
      <w:start w:val="1"/>
      <w:numFmt w:val="bullet"/>
      <w:lvlText w:val=""/>
      <w:lvlJc w:val="left"/>
      <w:pPr>
        <w:ind w:left="4464" w:hanging="360"/>
      </w:pPr>
      <w:rPr>
        <w:rFonts w:ascii="Symbol" w:hAnsi="Symbol" w:hint="default"/>
      </w:rPr>
    </w:lvl>
    <w:lvl w:ilvl="7" w:tplc="17D212EA">
      <w:start w:val="1"/>
      <w:numFmt w:val="bullet"/>
      <w:lvlText w:val="o"/>
      <w:lvlJc w:val="left"/>
      <w:pPr>
        <w:ind w:left="5184" w:hanging="360"/>
      </w:pPr>
      <w:rPr>
        <w:rFonts w:ascii="Courier New" w:hAnsi="Courier New" w:hint="default"/>
      </w:rPr>
    </w:lvl>
    <w:lvl w:ilvl="8" w:tplc="F8265F84">
      <w:start w:val="1"/>
      <w:numFmt w:val="bullet"/>
      <w:lvlText w:val=""/>
      <w:lvlJc w:val="left"/>
      <w:pPr>
        <w:ind w:left="5904" w:hanging="360"/>
      </w:pPr>
      <w:rPr>
        <w:rFonts w:ascii="Wingdings" w:hAnsi="Wingdings" w:hint="default"/>
      </w:rPr>
    </w:lvl>
  </w:abstractNum>
  <w:abstractNum w:abstractNumId="5" w15:restartNumberingAfterBreak="0">
    <w:nsid w:val="2D1D7B67"/>
    <w:multiLevelType w:val="hybridMultilevel"/>
    <w:tmpl w:val="C83C1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23200"/>
    <w:multiLevelType w:val="hybridMultilevel"/>
    <w:tmpl w:val="E6447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34942"/>
    <w:multiLevelType w:val="hybridMultilevel"/>
    <w:tmpl w:val="3D1CB5BA"/>
    <w:lvl w:ilvl="0" w:tplc="9972317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822810F"/>
    <w:multiLevelType w:val="hybridMultilevel"/>
    <w:tmpl w:val="FFFFFFFF"/>
    <w:lvl w:ilvl="0" w:tplc="104A6B64">
      <w:start w:val="1"/>
      <w:numFmt w:val="bullet"/>
      <w:lvlText w:val=""/>
      <w:lvlJc w:val="left"/>
      <w:pPr>
        <w:ind w:left="-1584" w:hanging="360"/>
      </w:pPr>
      <w:rPr>
        <w:rFonts w:ascii="Symbol" w:hAnsi="Symbol" w:hint="default"/>
      </w:rPr>
    </w:lvl>
    <w:lvl w:ilvl="1" w:tplc="386CF888">
      <w:start w:val="1"/>
      <w:numFmt w:val="bullet"/>
      <w:lvlText w:val="o"/>
      <w:lvlJc w:val="left"/>
      <w:pPr>
        <w:ind w:left="-864" w:hanging="360"/>
      </w:pPr>
      <w:rPr>
        <w:rFonts w:ascii="Courier New" w:hAnsi="Courier New" w:hint="default"/>
      </w:rPr>
    </w:lvl>
    <w:lvl w:ilvl="2" w:tplc="03041F8A">
      <w:start w:val="1"/>
      <w:numFmt w:val="bullet"/>
      <w:lvlText w:val=""/>
      <w:lvlJc w:val="left"/>
      <w:pPr>
        <w:ind w:left="-144" w:hanging="360"/>
      </w:pPr>
      <w:rPr>
        <w:rFonts w:ascii="Wingdings" w:hAnsi="Wingdings" w:hint="default"/>
      </w:rPr>
    </w:lvl>
    <w:lvl w:ilvl="3" w:tplc="3412EC6A">
      <w:start w:val="1"/>
      <w:numFmt w:val="bullet"/>
      <w:lvlText w:val=""/>
      <w:lvlJc w:val="left"/>
      <w:pPr>
        <w:ind w:left="576" w:hanging="360"/>
      </w:pPr>
      <w:rPr>
        <w:rFonts w:ascii="Symbol" w:hAnsi="Symbol" w:hint="default"/>
      </w:rPr>
    </w:lvl>
    <w:lvl w:ilvl="4" w:tplc="35182D1E">
      <w:start w:val="1"/>
      <w:numFmt w:val="bullet"/>
      <w:lvlText w:val="o"/>
      <w:lvlJc w:val="left"/>
      <w:pPr>
        <w:ind w:left="1296" w:hanging="360"/>
      </w:pPr>
      <w:rPr>
        <w:rFonts w:ascii="Courier New" w:hAnsi="Courier New" w:hint="default"/>
      </w:rPr>
    </w:lvl>
    <w:lvl w:ilvl="5" w:tplc="4F26E114">
      <w:start w:val="1"/>
      <w:numFmt w:val="bullet"/>
      <w:lvlText w:val=""/>
      <w:lvlJc w:val="left"/>
      <w:pPr>
        <w:ind w:left="2016" w:hanging="360"/>
      </w:pPr>
      <w:rPr>
        <w:rFonts w:ascii="Wingdings" w:hAnsi="Wingdings" w:hint="default"/>
      </w:rPr>
    </w:lvl>
    <w:lvl w:ilvl="6" w:tplc="7F16CFD8">
      <w:start w:val="1"/>
      <w:numFmt w:val="bullet"/>
      <w:lvlText w:val=""/>
      <w:lvlJc w:val="left"/>
      <w:pPr>
        <w:ind w:left="2736" w:hanging="360"/>
      </w:pPr>
      <w:rPr>
        <w:rFonts w:ascii="Symbol" w:hAnsi="Symbol" w:hint="default"/>
      </w:rPr>
    </w:lvl>
    <w:lvl w:ilvl="7" w:tplc="4614D2F8">
      <w:start w:val="1"/>
      <w:numFmt w:val="bullet"/>
      <w:lvlText w:val="o"/>
      <w:lvlJc w:val="left"/>
      <w:pPr>
        <w:ind w:left="3456" w:hanging="360"/>
      </w:pPr>
      <w:rPr>
        <w:rFonts w:ascii="Courier New" w:hAnsi="Courier New" w:hint="default"/>
      </w:rPr>
    </w:lvl>
    <w:lvl w:ilvl="8" w:tplc="26D88E3E">
      <w:start w:val="1"/>
      <w:numFmt w:val="bullet"/>
      <w:lvlText w:val=""/>
      <w:lvlJc w:val="left"/>
      <w:pPr>
        <w:ind w:left="4176" w:hanging="360"/>
      </w:pPr>
      <w:rPr>
        <w:rFonts w:ascii="Wingdings" w:hAnsi="Wingdings" w:hint="default"/>
      </w:rPr>
    </w:lvl>
  </w:abstractNum>
  <w:abstractNum w:abstractNumId="9" w15:restartNumberingAfterBreak="0">
    <w:nsid w:val="3848541A"/>
    <w:multiLevelType w:val="hybridMultilevel"/>
    <w:tmpl w:val="7E58988A"/>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423F3A8B"/>
    <w:multiLevelType w:val="hybridMultilevel"/>
    <w:tmpl w:val="2CF06808"/>
    <w:lvl w:ilvl="0" w:tplc="997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67C64"/>
    <w:multiLevelType w:val="hybridMultilevel"/>
    <w:tmpl w:val="9B1602B6"/>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6A69B4"/>
    <w:multiLevelType w:val="hybridMultilevel"/>
    <w:tmpl w:val="B6FA49E0"/>
    <w:lvl w:ilvl="0" w:tplc="6B92553A">
      <w:start w:val="1"/>
      <w:numFmt w:val="decimal"/>
      <w:lvlText w:val="(%1)"/>
      <w:lvlJc w:val="left"/>
      <w:pPr>
        <w:ind w:left="360" w:hanging="360"/>
      </w:pPr>
      <w:rPr>
        <w:rFonts w:hint="default"/>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AC4EF6"/>
    <w:multiLevelType w:val="hybridMultilevel"/>
    <w:tmpl w:val="E264D1E0"/>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3D0600"/>
    <w:multiLevelType w:val="hybridMultilevel"/>
    <w:tmpl w:val="D80CD1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3ED61BC"/>
    <w:multiLevelType w:val="hybridMultilevel"/>
    <w:tmpl w:val="434882AC"/>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3F3ED3"/>
    <w:multiLevelType w:val="hybridMultilevel"/>
    <w:tmpl w:val="E1F4F604"/>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8" w15:restartNumberingAfterBreak="0">
    <w:nsid w:val="653C0114"/>
    <w:multiLevelType w:val="hybridMultilevel"/>
    <w:tmpl w:val="1F0EB2D8"/>
    <w:lvl w:ilvl="0" w:tplc="997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714E8"/>
    <w:multiLevelType w:val="hybridMultilevel"/>
    <w:tmpl w:val="8FF4E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F875FA6"/>
    <w:multiLevelType w:val="hybridMultilevel"/>
    <w:tmpl w:val="4208BD5C"/>
    <w:lvl w:ilvl="0" w:tplc="0E16B06E">
      <w:start w:val="1"/>
      <w:numFmt w:val="decimal"/>
      <w:lvlText w:val="%1."/>
      <w:lvlJc w:val="left"/>
      <w:pPr>
        <w:ind w:left="1556" w:hanging="360"/>
      </w:pPr>
      <w:rPr>
        <w:rFonts w:ascii="Arial" w:eastAsia="Arial" w:hAnsi="Arial" w:cs="Arial" w:hint="default"/>
        <w:color w:val="D2232A"/>
        <w:spacing w:val="-1"/>
        <w:w w:val="100"/>
        <w:sz w:val="24"/>
        <w:szCs w:val="24"/>
        <w:lang w:val="en-US" w:eastAsia="en-US" w:bidi="en-US"/>
      </w:rPr>
    </w:lvl>
    <w:lvl w:ilvl="1" w:tplc="0BA4F992">
      <w:numFmt w:val="bullet"/>
      <w:lvlText w:val="•"/>
      <w:lvlJc w:val="left"/>
      <w:pPr>
        <w:ind w:left="2580" w:hanging="360"/>
      </w:pPr>
      <w:rPr>
        <w:rFonts w:hint="default"/>
        <w:lang w:val="en-US" w:eastAsia="en-US" w:bidi="en-US"/>
      </w:rPr>
    </w:lvl>
    <w:lvl w:ilvl="2" w:tplc="F87A0B30">
      <w:numFmt w:val="bullet"/>
      <w:lvlText w:val="•"/>
      <w:lvlJc w:val="left"/>
      <w:pPr>
        <w:ind w:left="3600" w:hanging="360"/>
      </w:pPr>
      <w:rPr>
        <w:rFonts w:hint="default"/>
        <w:lang w:val="en-US" w:eastAsia="en-US" w:bidi="en-US"/>
      </w:rPr>
    </w:lvl>
    <w:lvl w:ilvl="3" w:tplc="821CC9EC">
      <w:numFmt w:val="bullet"/>
      <w:lvlText w:val="•"/>
      <w:lvlJc w:val="left"/>
      <w:pPr>
        <w:ind w:left="4620" w:hanging="360"/>
      </w:pPr>
      <w:rPr>
        <w:rFonts w:hint="default"/>
        <w:lang w:val="en-US" w:eastAsia="en-US" w:bidi="en-US"/>
      </w:rPr>
    </w:lvl>
    <w:lvl w:ilvl="4" w:tplc="06CE49AC">
      <w:numFmt w:val="bullet"/>
      <w:lvlText w:val="•"/>
      <w:lvlJc w:val="left"/>
      <w:pPr>
        <w:ind w:left="5640" w:hanging="360"/>
      </w:pPr>
      <w:rPr>
        <w:rFonts w:hint="default"/>
        <w:lang w:val="en-US" w:eastAsia="en-US" w:bidi="en-US"/>
      </w:rPr>
    </w:lvl>
    <w:lvl w:ilvl="5" w:tplc="C2E2FE46">
      <w:numFmt w:val="bullet"/>
      <w:lvlText w:val="•"/>
      <w:lvlJc w:val="left"/>
      <w:pPr>
        <w:ind w:left="6660" w:hanging="360"/>
      </w:pPr>
      <w:rPr>
        <w:rFonts w:hint="default"/>
        <w:lang w:val="en-US" w:eastAsia="en-US" w:bidi="en-US"/>
      </w:rPr>
    </w:lvl>
    <w:lvl w:ilvl="6" w:tplc="6A86F672">
      <w:numFmt w:val="bullet"/>
      <w:lvlText w:val="•"/>
      <w:lvlJc w:val="left"/>
      <w:pPr>
        <w:ind w:left="7680" w:hanging="360"/>
      </w:pPr>
      <w:rPr>
        <w:rFonts w:hint="default"/>
        <w:lang w:val="en-US" w:eastAsia="en-US" w:bidi="en-US"/>
      </w:rPr>
    </w:lvl>
    <w:lvl w:ilvl="7" w:tplc="24B0D8C0">
      <w:numFmt w:val="bullet"/>
      <w:lvlText w:val="•"/>
      <w:lvlJc w:val="left"/>
      <w:pPr>
        <w:ind w:left="8700" w:hanging="360"/>
      </w:pPr>
      <w:rPr>
        <w:rFonts w:hint="default"/>
        <w:lang w:val="en-US" w:eastAsia="en-US" w:bidi="en-US"/>
      </w:rPr>
    </w:lvl>
    <w:lvl w:ilvl="8" w:tplc="F2146FB6">
      <w:numFmt w:val="bullet"/>
      <w:lvlText w:val="•"/>
      <w:lvlJc w:val="left"/>
      <w:pPr>
        <w:ind w:left="9720" w:hanging="360"/>
      </w:pPr>
      <w:rPr>
        <w:rFonts w:hint="default"/>
        <w:lang w:val="en-US" w:eastAsia="en-US" w:bidi="en-US"/>
      </w:rPr>
    </w:lvl>
  </w:abstractNum>
  <w:abstractNum w:abstractNumId="21" w15:restartNumberingAfterBreak="0">
    <w:nsid w:val="7BBC1F76"/>
    <w:multiLevelType w:val="hybridMultilevel"/>
    <w:tmpl w:val="C4AEEC8A"/>
    <w:lvl w:ilvl="0" w:tplc="025CC5CE">
      <w:numFmt w:val="bullet"/>
      <w:lvlText w:val="•"/>
      <w:lvlJc w:val="left"/>
      <w:pPr>
        <w:ind w:left="520" w:hanging="360"/>
      </w:pPr>
      <w:rPr>
        <w:rFonts w:hint="default"/>
        <w:color w:val="231F20"/>
        <w:spacing w:val="-1"/>
        <w:w w:val="100"/>
        <w:sz w:val="22"/>
        <w:szCs w:val="22"/>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774901865">
    <w:abstractNumId w:val="3"/>
  </w:num>
  <w:num w:numId="2" w16cid:durableId="976955954">
    <w:abstractNumId w:val="4"/>
  </w:num>
  <w:num w:numId="3" w16cid:durableId="270626348">
    <w:abstractNumId w:val="8"/>
  </w:num>
  <w:num w:numId="4" w16cid:durableId="121115993">
    <w:abstractNumId w:val="20"/>
  </w:num>
  <w:num w:numId="5" w16cid:durableId="1473256034">
    <w:abstractNumId w:val="21"/>
  </w:num>
  <w:num w:numId="6" w16cid:durableId="2140567032">
    <w:abstractNumId w:val="1"/>
  </w:num>
  <w:num w:numId="7" w16cid:durableId="1870951298">
    <w:abstractNumId w:val="17"/>
  </w:num>
  <w:num w:numId="8" w16cid:durableId="841429919">
    <w:abstractNumId w:val="14"/>
  </w:num>
  <w:num w:numId="9" w16cid:durableId="682438748">
    <w:abstractNumId w:val="19"/>
  </w:num>
  <w:num w:numId="10" w16cid:durableId="1693798269">
    <w:abstractNumId w:val="9"/>
  </w:num>
  <w:num w:numId="11" w16cid:durableId="948663926">
    <w:abstractNumId w:val="5"/>
  </w:num>
  <w:num w:numId="12" w16cid:durableId="471404765">
    <w:abstractNumId w:val="2"/>
  </w:num>
  <w:num w:numId="13" w16cid:durableId="1285773455">
    <w:abstractNumId w:val="6"/>
  </w:num>
  <w:num w:numId="14" w16cid:durableId="1936131381">
    <w:abstractNumId w:val="10"/>
  </w:num>
  <w:num w:numId="15" w16cid:durableId="1015884671">
    <w:abstractNumId w:val="16"/>
  </w:num>
  <w:num w:numId="16" w16cid:durableId="1822765847">
    <w:abstractNumId w:val="13"/>
  </w:num>
  <w:num w:numId="17" w16cid:durableId="620692522">
    <w:abstractNumId w:val="12"/>
  </w:num>
  <w:num w:numId="18" w16cid:durableId="1094058899">
    <w:abstractNumId w:val="0"/>
  </w:num>
  <w:num w:numId="19" w16cid:durableId="1024360073">
    <w:abstractNumId w:val="11"/>
  </w:num>
  <w:num w:numId="20" w16cid:durableId="21632563">
    <w:abstractNumId w:val="7"/>
  </w:num>
  <w:num w:numId="21" w16cid:durableId="596720183">
    <w:abstractNumId w:val="15"/>
  </w:num>
  <w:num w:numId="22" w16cid:durableId="1631747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szAwNbQ0MbQwsDRU0lEKTi0uzszPAykwrQUAEBug+iwAAAA="/>
  </w:docVars>
  <w:rsids>
    <w:rsidRoot w:val="008110A2"/>
    <w:rsid w:val="00014FA3"/>
    <w:rsid w:val="00017265"/>
    <w:rsid w:val="00024581"/>
    <w:rsid w:val="00030AC3"/>
    <w:rsid w:val="00034E90"/>
    <w:rsid w:val="000406F5"/>
    <w:rsid w:val="000412E8"/>
    <w:rsid w:val="000438B8"/>
    <w:rsid w:val="00050134"/>
    <w:rsid w:val="00050327"/>
    <w:rsid w:val="00052646"/>
    <w:rsid w:val="00070DC5"/>
    <w:rsid w:val="00075A05"/>
    <w:rsid w:val="00076244"/>
    <w:rsid w:val="00094D2B"/>
    <w:rsid w:val="00094FBF"/>
    <w:rsid w:val="000952E4"/>
    <w:rsid w:val="000A191F"/>
    <w:rsid w:val="000B103C"/>
    <w:rsid w:val="000B3B3A"/>
    <w:rsid w:val="000B658F"/>
    <w:rsid w:val="000C05C8"/>
    <w:rsid w:val="000C34D3"/>
    <w:rsid w:val="000E3B32"/>
    <w:rsid w:val="000F55EE"/>
    <w:rsid w:val="0010538B"/>
    <w:rsid w:val="001056B5"/>
    <w:rsid w:val="001111B8"/>
    <w:rsid w:val="00112983"/>
    <w:rsid w:val="00132FFF"/>
    <w:rsid w:val="00137DCD"/>
    <w:rsid w:val="0014361A"/>
    <w:rsid w:val="001436E8"/>
    <w:rsid w:val="0014524F"/>
    <w:rsid w:val="001524B2"/>
    <w:rsid w:val="00154070"/>
    <w:rsid w:val="00154729"/>
    <w:rsid w:val="00162B86"/>
    <w:rsid w:val="0017387A"/>
    <w:rsid w:val="00173A08"/>
    <w:rsid w:val="00174585"/>
    <w:rsid w:val="0019758E"/>
    <w:rsid w:val="001A3E7B"/>
    <w:rsid w:val="001A4C86"/>
    <w:rsid w:val="001A5927"/>
    <w:rsid w:val="001C1291"/>
    <w:rsid w:val="001D42B8"/>
    <w:rsid w:val="001E4722"/>
    <w:rsid w:val="001E5DC8"/>
    <w:rsid w:val="001F2265"/>
    <w:rsid w:val="002027B3"/>
    <w:rsid w:val="00204F9A"/>
    <w:rsid w:val="002118A5"/>
    <w:rsid w:val="0021794C"/>
    <w:rsid w:val="00222470"/>
    <w:rsid w:val="00226C1E"/>
    <w:rsid w:val="002307D0"/>
    <w:rsid w:val="002327B4"/>
    <w:rsid w:val="002329EF"/>
    <w:rsid w:val="002429F9"/>
    <w:rsid w:val="002508C8"/>
    <w:rsid w:val="002511E1"/>
    <w:rsid w:val="0025142F"/>
    <w:rsid w:val="00263939"/>
    <w:rsid w:val="00263A0F"/>
    <w:rsid w:val="00264C8D"/>
    <w:rsid w:val="00267624"/>
    <w:rsid w:val="002703A6"/>
    <w:rsid w:val="0029436E"/>
    <w:rsid w:val="002B075D"/>
    <w:rsid w:val="002B1C8D"/>
    <w:rsid w:val="002C1D66"/>
    <w:rsid w:val="002D45FC"/>
    <w:rsid w:val="002E18C8"/>
    <w:rsid w:val="002E1B20"/>
    <w:rsid w:val="002E7112"/>
    <w:rsid w:val="002E7F44"/>
    <w:rsid w:val="002F371E"/>
    <w:rsid w:val="002F586D"/>
    <w:rsid w:val="002F6955"/>
    <w:rsid w:val="003110BD"/>
    <w:rsid w:val="0032184A"/>
    <w:rsid w:val="00323E85"/>
    <w:rsid w:val="003270D3"/>
    <w:rsid w:val="00354499"/>
    <w:rsid w:val="003555B8"/>
    <w:rsid w:val="0036229D"/>
    <w:rsid w:val="003733AA"/>
    <w:rsid w:val="003966B8"/>
    <w:rsid w:val="003A645C"/>
    <w:rsid w:val="003B08AF"/>
    <w:rsid w:val="003B3A7D"/>
    <w:rsid w:val="003B5F0E"/>
    <w:rsid w:val="003B6E5B"/>
    <w:rsid w:val="003C0233"/>
    <w:rsid w:val="003C0CFE"/>
    <w:rsid w:val="003C3DCD"/>
    <w:rsid w:val="003C527C"/>
    <w:rsid w:val="003D179F"/>
    <w:rsid w:val="003D3121"/>
    <w:rsid w:val="003E3924"/>
    <w:rsid w:val="003F3A7F"/>
    <w:rsid w:val="00400803"/>
    <w:rsid w:val="0040571C"/>
    <w:rsid w:val="004065C7"/>
    <w:rsid w:val="00424967"/>
    <w:rsid w:val="00425890"/>
    <w:rsid w:val="00436FF9"/>
    <w:rsid w:val="00437618"/>
    <w:rsid w:val="004376D8"/>
    <w:rsid w:val="004450EE"/>
    <w:rsid w:val="00447AC1"/>
    <w:rsid w:val="00467608"/>
    <w:rsid w:val="0046782F"/>
    <w:rsid w:val="00473BEF"/>
    <w:rsid w:val="004817D5"/>
    <w:rsid w:val="0048618A"/>
    <w:rsid w:val="00487936"/>
    <w:rsid w:val="00487FFA"/>
    <w:rsid w:val="00494FC3"/>
    <w:rsid w:val="004A092B"/>
    <w:rsid w:val="004A2FF7"/>
    <w:rsid w:val="004A3447"/>
    <w:rsid w:val="004A5CF3"/>
    <w:rsid w:val="004A77E1"/>
    <w:rsid w:val="004B4202"/>
    <w:rsid w:val="004B6DD1"/>
    <w:rsid w:val="004B71DD"/>
    <w:rsid w:val="004C0F23"/>
    <w:rsid w:val="004C193B"/>
    <w:rsid w:val="004C21A7"/>
    <w:rsid w:val="004C478C"/>
    <w:rsid w:val="004C479C"/>
    <w:rsid w:val="004C6FDF"/>
    <w:rsid w:val="004CDE43"/>
    <w:rsid w:val="004D34F4"/>
    <w:rsid w:val="004E46DF"/>
    <w:rsid w:val="004F6112"/>
    <w:rsid w:val="00502173"/>
    <w:rsid w:val="00503E9E"/>
    <w:rsid w:val="005175DC"/>
    <w:rsid w:val="00520D2E"/>
    <w:rsid w:val="005243C2"/>
    <w:rsid w:val="005309AA"/>
    <w:rsid w:val="00532F31"/>
    <w:rsid w:val="00533FE9"/>
    <w:rsid w:val="00535CD3"/>
    <w:rsid w:val="00535D38"/>
    <w:rsid w:val="00536BD2"/>
    <w:rsid w:val="00541C9B"/>
    <w:rsid w:val="00543CF9"/>
    <w:rsid w:val="00546370"/>
    <w:rsid w:val="005510E9"/>
    <w:rsid w:val="005625FC"/>
    <w:rsid w:val="0057792C"/>
    <w:rsid w:val="0059444E"/>
    <w:rsid w:val="00594E2B"/>
    <w:rsid w:val="00597038"/>
    <w:rsid w:val="00597FA4"/>
    <w:rsid w:val="005A36CE"/>
    <w:rsid w:val="005A67D8"/>
    <w:rsid w:val="005B1DCF"/>
    <w:rsid w:val="005B2784"/>
    <w:rsid w:val="005B46F5"/>
    <w:rsid w:val="005B66B1"/>
    <w:rsid w:val="005B7D65"/>
    <w:rsid w:val="005D3BB4"/>
    <w:rsid w:val="005D535F"/>
    <w:rsid w:val="005D620E"/>
    <w:rsid w:val="005D6325"/>
    <w:rsid w:val="005D6768"/>
    <w:rsid w:val="005E064A"/>
    <w:rsid w:val="005E2213"/>
    <w:rsid w:val="005E3A7C"/>
    <w:rsid w:val="005E3E20"/>
    <w:rsid w:val="005E535E"/>
    <w:rsid w:val="005E5EEF"/>
    <w:rsid w:val="005F04DB"/>
    <w:rsid w:val="005F143F"/>
    <w:rsid w:val="005F20A2"/>
    <w:rsid w:val="005F5529"/>
    <w:rsid w:val="006053FC"/>
    <w:rsid w:val="006121FE"/>
    <w:rsid w:val="00615C66"/>
    <w:rsid w:val="00627A5F"/>
    <w:rsid w:val="0063624C"/>
    <w:rsid w:val="00647293"/>
    <w:rsid w:val="00652B73"/>
    <w:rsid w:val="00653748"/>
    <w:rsid w:val="00653D3E"/>
    <w:rsid w:val="00667C8C"/>
    <w:rsid w:val="006704D7"/>
    <w:rsid w:val="006712F3"/>
    <w:rsid w:val="0067212C"/>
    <w:rsid w:val="00675B22"/>
    <w:rsid w:val="006776EF"/>
    <w:rsid w:val="00681AD0"/>
    <w:rsid w:val="00682523"/>
    <w:rsid w:val="0069563E"/>
    <w:rsid w:val="006A5167"/>
    <w:rsid w:val="006B0B6E"/>
    <w:rsid w:val="006D0170"/>
    <w:rsid w:val="006D0801"/>
    <w:rsid w:val="006D1CEC"/>
    <w:rsid w:val="006D28B7"/>
    <w:rsid w:val="006E2C2C"/>
    <w:rsid w:val="006E782F"/>
    <w:rsid w:val="006F454B"/>
    <w:rsid w:val="006F55D8"/>
    <w:rsid w:val="006F63A2"/>
    <w:rsid w:val="00703EF4"/>
    <w:rsid w:val="00704FE4"/>
    <w:rsid w:val="00707F31"/>
    <w:rsid w:val="00720198"/>
    <w:rsid w:val="0072242D"/>
    <w:rsid w:val="007255F9"/>
    <w:rsid w:val="00731F04"/>
    <w:rsid w:val="007336EE"/>
    <w:rsid w:val="00734BDC"/>
    <w:rsid w:val="007554F2"/>
    <w:rsid w:val="00763182"/>
    <w:rsid w:val="00770B00"/>
    <w:rsid w:val="00780C80"/>
    <w:rsid w:val="0079436B"/>
    <w:rsid w:val="007953AB"/>
    <w:rsid w:val="007978C4"/>
    <w:rsid w:val="007A2084"/>
    <w:rsid w:val="007A3F7F"/>
    <w:rsid w:val="007B56AD"/>
    <w:rsid w:val="007B68ED"/>
    <w:rsid w:val="007C0652"/>
    <w:rsid w:val="007C5F87"/>
    <w:rsid w:val="007E1C12"/>
    <w:rsid w:val="007E2C6F"/>
    <w:rsid w:val="007E39EF"/>
    <w:rsid w:val="007E59F9"/>
    <w:rsid w:val="007F0F7F"/>
    <w:rsid w:val="007F405C"/>
    <w:rsid w:val="007F7B33"/>
    <w:rsid w:val="008110A2"/>
    <w:rsid w:val="0082299C"/>
    <w:rsid w:val="00833D94"/>
    <w:rsid w:val="00834EFF"/>
    <w:rsid w:val="00852F08"/>
    <w:rsid w:val="0085323E"/>
    <w:rsid w:val="00856058"/>
    <w:rsid w:val="008606FB"/>
    <w:rsid w:val="00871F3C"/>
    <w:rsid w:val="008835AE"/>
    <w:rsid w:val="008850EA"/>
    <w:rsid w:val="00885F3A"/>
    <w:rsid w:val="0089207D"/>
    <w:rsid w:val="00893282"/>
    <w:rsid w:val="008948A9"/>
    <w:rsid w:val="00895ED2"/>
    <w:rsid w:val="008B786F"/>
    <w:rsid w:val="008C620C"/>
    <w:rsid w:val="008C6F87"/>
    <w:rsid w:val="008C7EB5"/>
    <w:rsid w:val="008D7419"/>
    <w:rsid w:val="008E1A39"/>
    <w:rsid w:val="008F18E1"/>
    <w:rsid w:val="00901B95"/>
    <w:rsid w:val="00911806"/>
    <w:rsid w:val="009140D8"/>
    <w:rsid w:val="009220C1"/>
    <w:rsid w:val="009231B2"/>
    <w:rsid w:val="0093052B"/>
    <w:rsid w:val="00936D3D"/>
    <w:rsid w:val="009476A9"/>
    <w:rsid w:val="0095346C"/>
    <w:rsid w:val="00955938"/>
    <w:rsid w:val="00961550"/>
    <w:rsid w:val="00973F08"/>
    <w:rsid w:val="00980FF0"/>
    <w:rsid w:val="009823BE"/>
    <w:rsid w:val="00985C7A"/>
    <w:rsid w:val="0098677D"/>
    <w:rsid w:val="009902BB"/>
    <w:rsid w:val="009A23BB"/>
    <w:rsid w:val="009B20B4"/>
    <w:rsid w:val="009C2FF8"/>
    <w:rsid w:val="009C7952"/>
    <w:rsid w:val="009D7FAD"/>
    <w:rsid w:val="009E315B"/>
    <w:rsid w:val="009E34C5"/>
    <w:rsid w:val="00A0162E"/>
    <w:rsid w:val="00A01B60"/>
    <w:rsid w:val="00A05956"/>
    <w:rsid w:val="00A05AD1"/>
    <w:rsid w:val="00A0685E"/>
    <w:rsid w:val="00A11B52"/>
    <w:rsid w:val="00A1677F"/>
    <w:rsid w:val="00A21BC8"/>
    <w:rsid w:val="00A26811"/>
    <w:rsid w:val="00A34311"/>
    <w:rsid w:val="00A40034"/>
    <w:rsid w:val="00A4519F"/>
    <w:rsid w:val="00A534A2"/>
    <w:rsid w:val="00A54D9F"/>
    <w:rsid w:val="00A5628D"/>
    <w:rsid w:val="00A71C07"/>
    <w:rsid w:val="00A758DE"/>
    <w:rsid w:val="00A90A70"/>
    <w:rsid w:val="00A91C04"/>
    <w:rsid w:val="00AA5400"/>
    <w:rsid w:val="00AA78BF"/>
    <w:rsid w:val="00AB3AB0"/>
    <w:rsid w:val="00AC5986"/>
    <w:rsid w:val="00AD42A3"/>
    <w:rsid w:val="00AD55F9"/>
    <w:rsid w:val="00AE044A"/>
    <w:rsid w:val="00AE59FC"/>
    <w:rsid w:val="00AF08F9"/>
    <w:rsid w:val="00AF6556"/>
    <w:rsid w:val="00AF6818"/>
    <w:rsid w:val="00B21C1F"/>
    <w:rsid w:val="00B23DC8"/>
    <w:rsid w:val="00B259A6"/>
    <w:rsid w:val="00B25F89"/>
    <w:rsid w:val="00B31198"/>
    <w:rsid w:val="00B43921"/>
    <w:rsid w:val="00B53E5F"/>
    <w:rsid w:val="00B642D1"/>
    <w:rsid w:val="00B66D52"/>
    <w:rsid w:val="00B73DB2"/>
    <w:rsid w:val="00B747EE"/>
    <w:rsid w:val="00B84FEE"/>
    <w:rsid w:val="00B8596D"/>
    <w:rsid w:val="00B94C56"/>
    <w:rsid w:val="00BB796B"/>
    <w:rsid w:val="00BB7A89"/>
    <w:rsid w:val="00C07A86"/>
    <w:rsid w:val="00C10FFD"/>
    <w:rsid w:val="00C16672"/>
    <w:rsid w:val="00C20363"/>
    <w:rsid w:val="00C25F91"/>
    <w:rsid w:val="00C36309"/>
    <w:rsid w:val="00C40AFC"/>
    <w:rsid w:val="00C42C87"/>
    <w:rsid w:val="00C446EA"/>
    <w:rsid w:val="00C52459"/>
    <w:rsid w:val="00C54382"/>
    <w:rsid w:val="00C616AB"/>
    <w:rsid w:val="00C65D28"/>
    <w:rsid w:val="00C7653D"/>
    <w:rsid w:val="00C9478A"/>
    <w:rsid w:val="00CA471C"/>
    <w:rsid w:val="00CA6D62"/>
    <w:rsid w:val="00CB38C8"/>
    <w:rsid w:val="00CC41B5"/>
    <w:rsid w:val="00CE0507"/>
    <w:rsid w:val="00CE1D06"/>
    <w:rsid w:val="00CF7851"/>
    <w:rsid w:val="00D02EA5"/>
    <w:rsid w:val="00D04458"/>
    <w:rsid w:val="00D11481"/>
    <w:rsid w:val="00D139D4"/>
    <w:rsid w:val="00D22D9A"/>
    <w:rsid w:val="00D311A5"/>
    <w:rsid w:val="00D41D58"/>
    <w:rsid w:val="00D425D9"/>
    <w:rsid w:val="00D4405F"/>
    <w:rsid w:val="00D506AA"/>
    <w:rsid w:val="00D50E29"/>
    <w:rsid w:val="00D53C4E"/>
    <w:rsid w:val="00D54B50"/>
    <w:rsid w:val="00D66A65"/>
    <w:rsid w:val="00D74020"/>
    <w:rsid w:val="00D819B3"/>
    <w:rsid w:val="00D94FDE"/>
    <w:rsid w:val="00DB0312"/>
    <w:rsid w:val="00DB1192"/>
    <w:rsid w:val="00DB5997"/>
    <w:rsid w:val="00DC10BF"/>
    <w:rsid w:val="00DC4E5F"/>
    <w:rsid w:val="00DC742D"/>
    <w:rsid w:val="00DD1F53"/>
    <w:rsid w:val="00DE3076"/>
    <w:rsid w:val="00DE3297"/>
    <w:rsid w:val="00DF55DC"/>
    <w:rsid w:val="00DF5C99"/>
    <w:rsid w:val="00DF6A30"/>
    <w:rsid w:val="00DF7AA3"/>
    <w:rsid w:val="00E01865"/>
    <w:rsid w:val="00E076E2"/>
    <w:rsid w:val="00E0777C"/>
    <w:rsid w:val="00E15F67"/>
    <w:rsid w:val="00E25C81"/>
    <w:rsid w:val="00E264F5"/>
    <w:rsid w:val="00E2727A"/>
    <w:rsid w:val="00E3322F"/>
    <w:rsid w:val="00E37912"/>
    <w:rsid w:val="00E44C82"/>
    <w:rsid w:val="00E46CAF"/>
    <w:rsid w:val="00E51DD0"/>
    <w:rsid w:val="00E55DCB"/>
    <w:rsid w:val="00E5744D"/>
    <w:rsid w:val="00E667B2"/>
    <w:rsid w:val="00E70CC8"/>
    <w:rsid w:val="00E803D0"/>
    <w:rsid w:val="00E80B27"/>
    <w:rsid w:val="00E94AE4"/>
    <w:rsid w:val="00E9713C"/>
    <w:rsid w:val="00EA0889"/>
    <w:rsid w:val="00EA13FC"/>
    <w:rsid w:val="00EA6480"/>
    <w:rsid w:val="00EB3EB5"/>
    <w:rsid w:val="00EB52DC"/>
    <w:rsid w:val="00EB5588"/>
    <w:rsid w:val="00EC2123"/>
    <w:rsid w:val="00EC3900"/>
    <w:rsid w:val="00EC3A85"/>
    <w:rsid w:val="00EE06CF"/>
    <w:rsid w:val="00EE1F4D"/>
    <w:rsid w:val="00EE2357"/>
    <w:rsid w:val="00EE601B"/>
    <w:rsid w:val="00EF10C6"/>
    <w:rsid w:val="00EF3692"/>
    <w:rsid w:val="00F04F88"/>
    <w:rsid w:val="00F06ABC"/>
    <w:rsid w:val="00F0764E"/>
    <w:rsid w:val="00F132E6"/>
    <w:rsid w:val="00F20B97"/>
    <w:rsid w:val="00F2193F"/>
    <w:rsid w:val="00F2326A"/>
    <w:rsid w:val="00F25625"/>
    <w:rsid w:val="00F34616"/>
    <w:rsid w:val="00F34ED3"/>
    <w:rsid w:val="00F438EB"/>
    <w:rsid w:val="00F56C28"/>
    <w:rsid w:val="00F654E5"/>
    <w:rsid w:val="00F71E52"/>
    <w:rsid w:val="00F71EE7"/>
    <w:rsid w:val="00F76868"/>
    <w:rsid w:val="00F77B53"/>
    <w:rsid w:val="00F86176"/>
    <w:rsid w:val="00F86A9F"/>
    <w:rsid w:val="00F90173"/>
    <w:rsid w:val="00F91220"/>
    <w:rsid w:val="00F95C0F"/>
    <w:rsid w:val="00F972F5"/>
    <w:rsid w:val="00FA2122"/>
    <w:rsid w:val="00FA3CEA"/>
    <w:rsid w:val="00FA4D47"/>
    <w:rsid w:val="00FA6C36"/>
    <w:rsid w:val="00FB02B7"/>
    <w:rsid w:val="00FB18B6"/>
    <w:rsid w:val="00FC3D73"/>
    <w:rsid w:val="00FD52FC"/>
    <w:rsid w:val="00FD5585"/>
    <w:rsid w:val="00FD7554"/>
    <w:rsid w:val="00FE514A"/>
    <w:rsid w:val="00FE70DB"/>
    <w:rsid w:val="00FF0B1D"/>
    <w:rsid w:val="00FF10A6"/>
    <w:rsid w:val="00FF54EE"/>
    <w:rsid w:val="00FF60E3"/>
    <w:rsid w:val="0204EDE9"/>
    <w:rsid w:val="03134497"/>
    <w:rsid w:val="03456D18"/>
    <w:rsid w:val="03FF7413"/>
    <w:rsid w:val="04401901"/>
    <w:rsid w:val="0474D2DE"/>
    <w:rsid w:val="049014F4"/>
    <w:rsid w:val="04D85FF3"/>
    <w:rsid w:val="04E13D79"/>
    <w:rsid w:val="0516DD37"/>
    <w:rsid w:val="053C8EAB"/>
    <w:rsid w:val="05A641CD"/>
    <w:rsid w:val="062F4285"/>
    <w:rsid w:val="08D2E536"/>
    <w:rsid w:val="096D0E51"/>
    <w:rsid w:val="09991DC7"/>
    <w:rsid w:val="09F17A9C"/>
    <w:rsid w:val="0A1C9F26"/>
    <w:rsid w:val="0A55E844"/>
    <w:rsid w:val="0B19B7D4"/>
    <w:rsid w:val="0B2879A9"/>
    <w:rsid w:val="0C12196F"/>
    <w:rsid w:val="0C74707D"/>
    <w:rsid w:val="0D86F8AA"/>
    <w:rsid w:val="0DD8FEE7"/>
    <w:rsid w:val="0E8D7ED1"/>
    <w:rsid w:val="10E5E4A1"/>
    <w:rsid w:val="10FE46EC"/>
    <w:rsid w:val="126746AF"/>
    <w:rsid w:val="1281B502"/>
    <w:rsid w:val="12C87CF1"/>
    <w:rsid w:val="12E76965"/>
    <w:rsid w:val="1307D037"/>
    <w:rsid w:val="13444CA4"/>
    <w:rsid w:val="13621819"/>
    <w:rsid w:val="141D8563"/>
    <w:rsid w:val="1498627E"/>
    <w:rsid w:val="1513855A"/>
    <w:rsid w:val="1543009D"/>
    <w:rsid w:val="15435A23"/>
    <w:rsid w:val="1590E036"/>
    <w:rsid w:val="15B955C4"/>
    <w:rsid w:val="17627B18"/>
    <w:rsid w:val="17981F43"/>
    <w:rsid w:val="17A1B4F0"/>
    <w:rsid w:val="17B9677F"/>
    <w:rsid w:val="18540341"/>
    <w:rsid w:val="1873BB8B"/>
    <w:rsid w:val="18C880F8"/>
    <w:rsid w:val="1A93D546"/>
    <w:rsid w:val="1BC7B926"/>
    <w:rsid w:val="1BFD428D"/>
    <w:rsid w:val="1C059444"/>
    <w:rsid w:val="1C85544A"/>
    <w:rsid w:val="1C9C8E8F"/>
    <w:rsid w:val="1CC1521E"/>
    <w:rsid w:val="1CFC56A2"/>
    <w:rsid w:val="1DAAE53D"/>
    <w:rsid w:val="1DB6162B"/>
    <w:rsid w:val="1DC76565"/>
    <w:rsid w:val="1EC7F1C7"/>
    <w:rsid w:val="1F78DE1F"/>
    <w:rsid w:val="2005C367"/>
    <w:rsid w:val="20975D5A"/>
    <w:rsid w:val="211149E9"/>
    <w:rsid w:val="21C240FC"/>
    <w:rsid w:val="22D507A9"/>
    <w:rsid w:val="2366B2FD"/>
    <w:rsid w:val="239171B1"/>
    <w:rsid w:val="23987A6D"/>
    <w:rsid w:val="23CEFE1C"/>
    <w:rsid w:val="25523E93"/>
    <w:rsid w:val="2582AB44"/>
    <w:rsid w:val="2694B600"/>
    <w:rsid w:val="26E6E69E"/>
    <w:rsid w:val="271E7BA5"/>
    <w:rsid w:val="27EE1490"/>
    <w:rsid w:val="2807F679"/>
    <w:rsid w:val="280B8002"/>
    <w:rsid w:val="282529AC"/>
    <w:rsid w:val="28CBDFF2"/>
    <w:rsid w:val="29CC56C2"/>
    <w:rsid w:val="2A5C9201"/>
    <w:rsid w:val="2A6F9ED3"/>
    <w:rsid w:val="2B3F28ED"/>
    <w:rsid w:val="2B682723"/>
    <w:rsid w:val="2D26AA9B"/>
    <w:rsid w:val="2D601D97"/>
    <w:rsid w:val="2DC8F68D"/>
    <w:rsid w:val="2DD21617"/>
    <w:rsid w:val="2E6F674F"/>
    <w:rsid w:val="2EF920D9"/>
    <w:rsid w:val="2F64C6EE"/>
    <w:rsid w:val="2FA6596C"/>
    <w:rsid w:val="300055E3"/>
    <w:rsid w:val="302C4BE7"/>
    <w:rsid w:val="32292E24"/>
    <w:rsid w:val="3230C19B"/>
    <w:rsid w:val="32513F0B"/>
    <w:rsid w:val="32A85266"/>
    <w:rsid w:val="330B5C31"/>
    <w:rsid w:val="3314D416"/>
    <w:rsid w:val="33ED0F6C"/>
    <w:rsid w:val="33F1DA0B"/>
    <w:rsid w:val="34383811"/>
    <w:rsid w:val="348BD30D"/>
    <w:rsid w:val="3524678D"/>
    <w:rsid w:val="357FC452"/>
    <w:rsid w:val="35A90DC6"/>
    <w:rsid w:val="36618225"/>
    <w:rsid w:val="3724B02E"/>
    <w:rsid w:val="378B8553"/>
    <w:rsid w:val="37CC8ACB"/>
    <w:rsid w:val="38E0AE88"/>
    <w:rsid w:val="39082ED4"/>
    <w:rsid w:val="394805F5"/>
    <w:rsid w:val="399E25AD"/>
    <w:rsid w:val="3A107EC5"/>
    <w:rsid w:val="3A257842"/>
    <w:rsid w:val="3A6E374F"/>
    <w:rsid w:val="3AAC967B"/>
    <w:rsid w:val="3AD5CCBC"/>
    <w:rsid w:val="3B732109"/>
    <w:rsid w:val="3B7A80B4"/>
    <w:rsid w:val="3BB68366"/>
    <w:rsid w:val="3BEB6D65"/>
    <w:rsid w:val="3C1673B2"/>
    <w:rsid w:val="3CE2AB28"/>
    <w:rsid w:val="3D1BFEAC"/>
    <w:rsid w:val="3DB24413"/>
    <w:rsid w:val="3DE9592F"/>
    <w:rsid w:val="3DFAC6D7"/>
    <w:rsid w:val="3EF1C374"/>
    <w:rsid w:val="3F42806E"/>
    <w:rsid w:val="3F4FF00C"/>
    <w:rsid w:val="4046922C"/>
    <w:rsid w:val="40BDF7E4"/>
    <w:rsid w:val="41AB5D1E"/>
    <w:rsid w:val="42CFEA53"/>
    <w:rsid w:val="431676DA"/>
    <w:rsid w:val="439F2140"/>
    <w:rsid w:val="44218597"/>
    <w:rsid w:val="443D8EF1"/>
    <w:rsid w:val="498F2615"/>
    <w:rsid w:val="4A18E7BC"/>
    <w:rsid w:val="4B8665A6"/>
    <w:rsid w:val="4C000680"/>
    <w:rsid w:val="4C9F6111"/>
    <w:rsid w:val="4D576F8B"/>
    <w:rsid w:val="4DA2FCD7"/>
    <w:rsid w:val="4DE7553B"/>
    <w:rsid w:val="4E7ECBA6"/>
    <w:rsid w:val="4EB6B05A"/>
    <w:rsid w:val="4F3ECD38"/>
    <w:rsid w:val="4F475D94"/>
    <w:rsid w:val="4FE6DAA6"/>
    <w:rsid w:val="50416E1D"/>
    <w:rsid w:val="5182AB07"/>
    <w:rsid w:val="519D1D9D"/>
    <w:rsid w:val="53582135"/>
    <w:rsid w:val="53784F2E"/>
    <w:rsid w:val="548A3A15"/>
    <w:rsid w:val="54917206"/>
    <w:rsid w:val="5498DDCD"/>
    <w:rsid w:val="55F12FE2"/>
    <w:rsid w:val="562C2CCB"/>
    <w:rsid w:val="5634AE2E"/>
    <w:rsid w:val="564AC860"/>
    <w:rsid w:val="56F8E872"/>
    <w:rsid w:val="57064094"/>
    <w:rsid w:val="5809AC77"/>
    <w:rsid w:val="5899EF61"/>
    <w:rsid w:val="58AA9A95"/>
    <w:rsid w:val="58BFD56E"/>
    <w:rsid w:val="5942D129"/>
    <w:rsid w:val="5A35BFC2"/>
    <w:rsid w:val="5ADE32D2"/>
    <w:rsid w:val="5B264442"/>
    <w:rsid w:val="5C1BC064"/>
    <w:rsid w:val="5D0F6E66"/>
    <w:rsid w:val="5EB9263D"/>
    <w:rsid w:val="5F25BDD9"/>
    <w:rsid w:val="6004EBF6"/>
    <w:rsid w:val="60ABE5AB"/>
    <w:rsid w:val="60E760BB"/>
    <w:rsid w:val="615CC187"/>
    <w:rsid w:val="6175E9E4"/>
    <w:rsid w:val="61C05DDA"/>
    <w:rsid w:val="6217421B"/>
    <w:rsid w:val="632027FD"/>
    <w:rsid w:val="634B7AC1"/>
    <w:rsid w:val="641490BD"/>
    <w:rsid w:val="643D3E7E"/>
    <w:rsid w:val="6477D7B2"/>
    <w:rsid w:val="65C9201C"/>
    <w:rsid w:val="6645145B"/>
    <w:rsid w:val="67A2C21C"/>
    <w:rsid w:val="67D957FE"/>
    <w:rsid w:val="68C77DC6"/>
    <w:rsid w:val="68FA596A"/>
    <w:rsid w:val="69ABCE3C"/>
    <w:rsid w:val="69AE9B5B"/>
    <w:rsid w:val="6A40058A"/>
    <w:rsid w:val="6A8AD770"/>
    <w:rsid w:val="6AA3D4E2"/>
    <w:rsid w:val="6B10F8C0"/>
    <w:rsid w:val="6B4A6BBC"/>
    <w:rsid w:val="6D0F2D56"/>
    <w:rsid w:val="6D5D096A"/>
    <w:rsid w:val="6EA53B14"/>
    <w:rsid w:val="6EFD19E5"/>
    <w:rsid w:val="7128681B"/>
    <w:rsid w:val="72391DE2"/>
    <w:rsid w:val="729F99F3"/>
    <w:rsid w:val="730476DA"/>
    <w:rsid w:val="7330B83E"/>
    <w:rsid w:val="743B6A54"/>
    <w:rsid w:val="756CF42D"/>
    <w:rsid w:val="759365EA"/>
    <w:rsid w:val="75FB0BCB"/>
    <w:rsid w:val="7602990D"/>
    <w:rsid w:val="7625CE6C"/>
    <w:rsid w:val="772F364B"/>
    <w:rsid w:val="78A494EF"/>
    <w:rsid w:val="79DCA962"/>
    <w:rsid w:val="79F05E90"/>
    <w:rsid w:val="79FE473A"/>
    <w:rsid w:val="7A9C8C9C"/>
    <w:rsid w:val="7BAED4C1"/>
    <w:rsid w:val="7BF985D5"/>
    <w:rsid w:val="7C385CFD"/>
    <w:rsid w:val="7C9C7D7B"/>
    <w:rsid w:val="7E3A38AC"/>
    <w:rsid w:val="7E71C98E"/>
    <w:rsid w:val="7F7B4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D081"/>
  <w15:docId w15:val="{7936ADD7-7CBB-4634-9A67-2379E21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6F87"/>
    <w:pPr>
      <w:spacing w:before="240" w:after="240"/>
    </w:pPr>
    <w:rPr>
      <w:rFonts w:ascii="Arial" w:eastAsia="Arial" w:hAnsi="Arial" w:cs="Arial"/>
      <w:lang w:bidi="en-US"/>
    </w:rPr>
  </w:style>
  <w:style w:type="paragraph" w:styleId="Heading1">
    <w:name w:val="heading 1"/>
    <w:basedOn w:val="Normal"/>
    <w:uiPriority w:val="1"/>
    <w:qFormat/>
    <w:pPr>
      <w:ind w:left="116"/>
      <w:outlineLvl w:val="0"/>
    </w:pPr>
    <w:rPr>
      <w:b/>
      <w:bCs/>
      <w:sz w:val="28"/>
      <w:szCs w:val="28"/>
    </w:rPr>
  </w:style>
  <w:style w:type="paragraph" w:styleId="Heading2">
    <w:name w:val="heading 2"/>
    <w:basedOn w:val="Heading3"/>
    <w:next w:val="Normal"/>
    <w:link w:val="Heading2Char"/>
    <w:uiPriority w:val="9"/>
    <w:unhideWhenUsed/>
    <w:qFormat/>
    <w:rsid w:val="00594E2B"/>
    <w:pPr>
      <w:spacing w:after="240"/>
      <w:jc w:val="center"/>
      <w:outlineLvl w:val="1"/>
    </w:pPr>
    <w:rPr>
      <w:sz w:val="32"/>
      <w:szCs w:val="32"/>
    </w:rPr>
  </w:style>
  <w:style w:type="paragraph" w:styleId="Heading3">
    <w:name w:val="heading 3"/>
    <w:basedOn w:val="BodyText"/>
    <w:next w:val="Normal"/>
    <w:link w:val="Heading3Char"/>
    <w:uiPriority w:val="9"/>
    <w:unhideWhenUsed/>
    <w:qFormat/>
    <w:rsid w:val="00594E2B"/>
    <w:pPr>
      <w:spacing w:after="120"/>
      <w:ind w:right="22"/>
      <w:outlineLvl w:val="2"/>
    </w:pPr>
    <w:rPr>
      <w:b/>
      <w:sz w:val="28"/>
      <w:szCs w:val="28"/>
    </w:rPr>
  </w:style>
  <w:style w:type="paragraph" w:styleId="Heading4">
    <w:name w:val="heading 4"/>
    <w:basedOn w:val="Normal"/>
    <w:next w:val="Normal"/>
    <w:link w:val="Heading4Char"/>
    <w:uiPriority w:val="9"/>
    <w:unhideWhenUsed/>
    <w:qFormat/>
    <w:rsid w:val="00594E2B"/>
    <w:pPr>
      <w:ind w:right="2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rsid w:val="00594E2B"/>
    <w:pPr>
      <w:ind w:left="518"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A2FF7"/>
    <w:rPr>
      <w:color w:val="808080"/>
    </w:rPr>
  </w:style>
  <w:style w:type="character" w:styleId="Hyperlink">
    <w:name w:val="Hyperlink"/>
    <w:basedOn w:val="DefaultParagraphFont"/>
    <w:uiPriority w:val="99"/>
    <w:unhideWhenUsed/>
    <w:rsid w:val="00A0685E"/>
    <w:rPr>
      <w:color w:val="0000FF" w:themeColor="hyperlink"/>
      <w:u w:val="single"/>
    </w:rPr>
  </w:style>
  <w:style w:type="character" w:customStyle="1" w:styleId="Heading2Char">
    <w:name w:val="Heading 2 Char"/>
    <w:basedOn w:val="DefaultParagraphFont"/>
    <w:link w:val="Heading2"/>
    <w:uiPriority w:val="9"/>
    <w:rsid w:val="00594E2B"/>
    <w:rPr>
      <w:rFonts w:ascii="Arial" w:eastAsia="Arial" w:hAnsi="Arial" w:cs="Arial"/>
      <w:b/>
      <w:sz w:val="32"/>
      <w:szCs w:val="32"/>
      <w:lang w:bidi="en-US"/>
    </w:rPr>
  </w:style>
  <w:style w:type="paragraph" w:customStyle="1" w:styleId="style2">
    <w:name w:val="style 2"/>
    <w:basedOn w:val="BodyText"/>
    <w:link w:val="style2Char"/>
    <w:uiPriority w:val="1"/>
    <w:qFormat/>
    <w:rsid w:val="00FB02B7"/>
    <w:pPr>
      <w:spacing w:before="157"/>
      <w:ind w:left="116"/>
    </w:pPr>
    <w:rPr>
      <w:b/>
      <w:color w:val="231F20"/>
      <w:sz w:val="28"/>
    </w:rPr>
  </w:style>
  <w:style w:type="character" w:customStyle="1" w:styleId="BodyTextChar">
    <w:name w:val="Body Text Char"/>
    <w:basedOn w:val="DefaultParagraphFont"/>
    <w:link w:val="BodyText"/>
    <w:uiPriority w:val="1"/>
    <w:rsid w:val="00FB02B7"/>
    <w:rPr>
      <w:rFonts w:ascii="Arial" w:eastAsia="Arial" w:hAnsi="Arial" w:cs="Arial"/>
      <w:sz w:val="24"/>
      <w:szCs w:val="24"/>
      <w:lang w:bidi="en-US"/>
    </w:rPr>
  </w:style>
  <w:style w:type="character" w:customStyle="1" w:styleId="style2Char">
    <w:name w:val="style 2 Char"/>
    <w:basedOn w:val="BodyTextChar"/>
    <w:link w:val="style2"/>
    <w:uiPriority w:val="1"/>
    <w:rsid w:val="00FB02B7"/>
    <w:rPr>
      <w:rFonts w:ascii="Arial" w:eastAsia="Arial" w:hAnsi="Arial" w:cs="Arial"/>
      <w:b/>
      <w:color w:val="231F20"/>
      <w:sz w:val="28"/>
      <w:szCs w:val="24"/>
      <w:lang w:bidi="en-US"/>
    </w:rPr>
  </w:style>
  <w:style w:type="paragraph" w:styleId="BalloonText">
    <w:name w:val="Balloon Text"/>
    <w:basedOn w:val="Normal"/>
    <w:link w:val="BalloonTextChar"/>
    <w:uiPriority w:val="99"/>
    <w:semiHidden/>
    <w:unhideWhenUsed/>
    <w:rsid w:val="0054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9B"/>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7C5F87"/>
    <w:rPr>
      <w:color w:val="800080" w:themeColor="followedHyperlink"/>
      <w:u w:val="single"/>
    </w:rPr>
  </w:style>
  <w:style w:type="character" w:customStyle="1" w:styleId="Heading3Char">
    <w:name w:val="Heading 3 Char"/>
    <w:basedOn w:val="DefaultParagraphFont"/>
    <w:link w:val="Heading3"/>
    <w:uiPriority w:val="9"/>
    <w:rsid w:val="00594E2B"/>
    <w:rPr>
      <w:rFonts w:ascii="Arial" w:eastAsia="Arial" w:hAnsi="Arial" w:cs="Arial"/>
      <w:b/>
      <w:sz w:val="28"/>
      <w:szCs w:val="28"/>
      <w:lang w:bidi="en-US"/>
    </w:rPr>
  </w:style>
  <w:style w:type="character" w:styleId="CommentReference">
    <w:name w:val="annotation reference"/>
    <w:basedOn w:val="DefaultParagraphFont"/>
    <w:uiPriority w:val="99"/>
    <w:semiHidden/>
    <w:unhideWhenUsed/>
    <w:rsid w:val="00FF54EE"/>
    <w:rPr>
      <w:sz w:val="16"/>
      <w:szCs w:val="16"/>
    </w:rPr>
  </w:style>
  <w:style w:type="paragraph" w:styleId="CommentText">
    <w:name w:val="annotation text"/>
    <w:basedOn w:val="Normal"/>
    <w:link w:val="CommentTextChar"/>
    <w:uiPriority w:val="99"/>
    <w:unhideWhenUsed/>
    <w:rsid w:val="00FF54EE"/>
    <w:rPr>
      <w:sz w:val="20"/>
      <w:szCs w:val="20"/>
    </w:rPr>
  </w:style>
  <w:style w:type="character" w:customStyle="1" w:styleId="CommentTextChar">
    <w:name w:val="Comment Text Char"/>
    <w:basedOn w:val="DefaultParagraphFont"/>
    <w:link w:val="CommentText"/>
    <w:uiPriority w:val="99"/>
    <w:rsid w:val="00FF54E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F54EE"/>
    <w:rPr>
      <w:b/>
      <w:bCs/>
    </w:rPr>
  </w:style>
  <w:style w:type="character" w:customStyle="1" w:styleId="CommentSubjectChar">
    <w:name w:val="Comment Subject Char"/>
    <w:basedOn w:val="CommentTextChar"/>
    <w:link w:val="CommentSubject"/>
    <w:uiPriority w:val="99"/>
    <w:semiHidden/>
    <w:rsid w:val="00FF54EE"/>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AE044A"/>
    <w:rPr>
      <w:color w:val="605E5C"/>
      <w:shd w:val="clear" w:color="auto" w:fill="E1DFDD"/>
    </w:rPr>
  </w:style>
  <w:style w:type="paragraph" w:styleId="Revision">
    <w:name w:val="Revision"/>
    <w:hidden/>
    <w:uiPriority w:val="99"/>
    <w:semiHidden/>
    <w:rsid w:val="00DD1F53"/>
    <w:pPr>
      <w:widowControl/>
      <w:autoSpaceDE/>
      <w:autoSpaceDN/>
    </w:pPr>
    <w:rPr>
      <w:rFonts w:ascii="Arial" w:eastAsia="Arial" w:hAnsi="Arial" w:cs="Arial"/>
      <w:lang w:bidi="en-US"/>
    </w:rPr>
  </w:style>
  <w:style w:type="table" w:styleId="TableGrid">
    <w:name w:val="Table Grid"/>
    <w:basedOn w:val="TableNormal"/>
    <w:uiPriority w:val="59"/>
    <w:rsid w:val="00533FE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12F3"/>
    <w:rPr>
      <w:rFonts w:ascii="Arial" w:eastAsia="Arial" w:hAnsi="Arial" w:cs="Arial"/>
      <w:sz w:val="24"/>
      <w:lang w:bidi="en-US"/>
    </w:rPr>
  </w:style>
  <w:style w:type="character" w:customStyle="1" w:styleId="Heading4Char">
    <w:name w:val="Heading 4 Char"/>
    <w:basedOn w:val="DefaultParagraphFont"/>
    <w:link w:val="Heading4"/>
    <w:uiPriority w:val="9"/>
    <w:rsid w:val="00594E2B"/>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respiratory-silica-FAQ.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r.ca.gov/samples/search/query.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436.html" TargetMode="External"/><Relationship Id="rId5" Type="http://schemas.openxmlformats.org/officeDocument/2006/relationships/numbering" Target="numbering.xml"/><Relationship Id="rId15" Type="http://schemas.openxmlformats.org/officeDocument/2006/relationships/hyperlink" Target="https://www.cdph.ca.gov/Programs/CCDPHP/DEODC/OHB/CDPH%20Document%20Library/Silica_Hazard_Employers.pdf" TargetMode="External"/><Relationship Id="rId10" Type="http://schemas.openxmlformats.org/officeDocument/2006/relationships/hyperlink" Target="https://www.dir.ca.gov/Title8/1532_3.html" TargetMode="External"/><Relationship Id="rId4" Type="http://schemas.openxmlformats.org/officeDocument/2006/relationships/customXml" Target="../customXml/item4.xml"/><Relationship Id="rId9" Type="http://schemas.openxmlformats.org/officeDocument/2006/relationships/hyperlink" Target="https://www.dir.ca.gov/Title8/5204.html" TargetMode="External"/><Relationship Id="rId14" Type="http://schemas.openxmlformats.org/officeDocument/2006/relationships/hyperlink" Target="https://www.dir.ca.gov/dosh/dosh_publications/emergency-silica-reg-employer-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7FAE-4A88-4168-AD4F-51BCE2EBE027}">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2.xml><?xml version="1.0" encoding="utf-8"?>
<ds:datastoreItem xmlns:ds="http://schemas.openxmlformats.org/officeDocument/2006/customXml" ds:itemID="{A1129DA0-18E0-4B0E-9489-FB3E47F4E6E8}">
  <ds:schemaRefs>
    <ds:schemaRef ds:uri="http://schemas.microsoft.com/sharepoint/v3/contenttype/forms"/>
  </ds:schemaRefs>
</ds:datastoreItem>
</file>

<file path=customXml/itemProps3.xml><?xml version="1.0" encoding="utf-8"?>
<ds:datastoreItem xmlns:ds="http://schemas.openxmlformats.org/officeDocument/2006/customXml" ds:itemID="{94C16D54-73DC-4AD1-B836-93F27CEDC0C9}"/>
</file>

<file path=customXml/itemProps4.xml><?xml version="1.0" encoding="utf-8"?>
<ds:datastoreItem xmlns:ds="http://schemas.openxmlformats.org/officeDocument/2006/customXml" ds:itemID="{9C66FDB5-7DFC-4F04-8C42-FA18F761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Model Written Silica Exposure Control Plan for General Industry</vt:lpstr>
    </vt:vector>
  </TitlesOfParts>
  <Company>DIR</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General Industry</dc:title>
  <dc:subject>silica</dc:subject>
  <dc:creator>DIR CAL/OSHA</dc:creator>
  <cp:keywords>silica exposure program</cp:keywords>
  <cp:lastModifiedBy>Howard, Kelly@DIR</cp:lastModifiedBy>
  <cp:revision>2</cp:revision>
  <dcterms:created xsi:type="dcterms:W3CDTF">2024-03-08T15:20:00Z</dcterms:created>
  <dcterms:modified xsi:type="dcterms:W3CDTF">2024-03-08T15:20:00Z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(Windows)</vt:lpwstr>
  </property>
  <property fmtid="{D5CDD505-2E9C-101B-9397-08002B2CF9AE}" pid="4" name="LastSaved">
    <vt:filetime>2019-10-08T00:00:00Z</vt:filetime>
  </property>
  <property fmtid="{D5CDD505-2E9C-101B-9397-08002B2CF9AE}" pid="5" name="ContentTypeId">
    <vt:lpwstr>0x0101007D4FC0344AA7134CBF1513A9C0339B7B</vt:lpwstr>
  </property>
  <property fmtid="{D5CDD505-2E9C-101B-9397-08002B2CF9AE}" pid="6" name="MediaServiceImageTags">
    <vt:lpwstr/>
  </property>
</Properties>
</file>